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lang w:val="en-US" w:eastAsia="zh-CN"/>
        </w:rPr>
      </w:pPr>
      <w:r>
        <w:rPr>
          <w:rFonts w:hint="eastAsia" w:ascii="宋体" w:hAnsi="宋体" w:eastAsia="宋体" w:cs="宋体"/>
          <w:color w:val="000000"/>
          <w:sz w:val="28"/>
          <w:lang w:val="en-US" w:eastAsia="zh-CN"/>
        </w:rPr>
        <w:t xml:space="preserve"> </w:t>
      </w: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lang w:eastAsia="zh-CN"/>
        </w:rPr>
        <w:t>冠华建材沥青拌合站升级改造项目</w:t>
      </w: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pStyle w:val="28"/>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：宜宾冠华建材有限公司</w:t>
      </w:r>
    </w:p>
    <w:p>
      <w:pPr>
        <w:tabs>
          <w:tab w:val="left" w:pos="660"/>
        </w:tabs>
        <w:spacing w:line="360" w:lineRule="auto"/>
        <w:ind w:firstLine="1687" w:firstLineChars="600"/>
        <w:jc w:val="both"/>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val="en-US" w:eastAsia="zh-CN"/>
        </w:rPr>
        <w:t>宜宾冠华建材有限公司</w:t>
      </w:r>
    </w:p>
    <w:p>
      <w:pPr>
        <w:pStyle w:val="28"/>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4</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：宜宾冠华建材有限公司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黄进</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：宜宾冠华建材有限公司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黄进</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宜宾冠华建材有限公司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宜宾冠华建材有限公司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13808295638</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13808295638</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645251</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645251</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宜宾市筠连县巡司镇温泉村一组</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宜宾市筠连县巡司镇温泉村一组</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30302_WPSOffice_Level1"/>
          <w:bookmarkStart w:id="1" w:name="_Toc230_WPSOffice_Level1"/>
          <w:bookmarkStart w:id="2" w:name="_Toc11214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9285"/>
      <w:bookmarkStart w:id="5" w:name="_Toc14200_WPSOffice_Level1"/>
      <w:bookmarkStart w:id="6" w:name="_Toc12441_WPSOffice_Level1"/>
      <w:bookmarkStart w:id="7" w:name="_Toc7306_WPSOffice_Level1"/>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5229_WPSOffice_Level1"/>
      <w:bookmarkStart w:id="9" w:name="_Toc1919_WPSOffice_Level1"/>
      <w:bookmarkStart w:id="10" w:name="_Toc19725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11" w:name="_Toc9089_WPSOffice_Level1"/>
      <w:bookmarkStart w:id="12" w:name="_Toc20193"/>
      <w:bookmarkStart w:id="13" w:name="_Toc27160_WPSOffice_Level1"/>
      <w:bookmarkStart w:id="14" w:name="_Toc11431_WPSOffice_Level1"/>
      <w:r>
        <w:rPr>
          <w:rFonts w:hint="eastAsia" w:ascii="宋体" w:hAnsi="宋体" w:eastAsia="宋体" w:cs="宋体"/>
        </w:rPr>
        <w:t>附图1 项目地理位置图</w:t>
      </w:r>
      <w:bookmarkEnd w:id="11"/>
      <w:bookmarkEnd w:id="12"/>
      <w:bookmarkEnd w:id="13"/>
      <w:bookmarkEnd w:id="14"/>
    </w:p>
    <w:p>
      <w:pPr>
        <w:rPr>
          <w:rFonts w:hint="eastAsia" w:ascii="宋体" w:hAnsi="宋体" w:eastAsia="宋体" w:cs="宋体"/>
          <w:lang w:val="en-US" w:eastAsia="zh-CN"/>
        </w:rPr>
      </w:pPr>
      <w:bookmarkStart w:id="15" w:name="_Toc26713_WPSOffice_Level1"/>
      <w:bookmarkStart w:id="16" w:name="_Toc7449_WPSOffice_Level1"/>
      <w:bookmarkStart w:id="17" w:name="_Toc21280_WPSOffice_Level1"/>
      <w:bookmarkStart w:id="18" w:name="_Toc9252"/>
      <w:r>
        <w:rPr>
          <w:rFonts w:hint="eastAsia" w:ascii="宋体" w:hAnsi="宋体" w:eastAsia="宋体" w:cs="宋体"/>
          <w:lang w:val="en-US" w:eastAsia="zh-CN"/>
        </w:rPr>
        <w:t xml:space="preserve">附图2 </w:t>
      </w:r>
      <w:bookmarkEnd w:id="15"/>
      <w:bookmarkEnd w:id="16"/>
      <w:bookmarkEnd w:id="17"/>
      <w:bookmarkEnd w:id="18"/>
      <w:bookmarkStart w:id="19" w:name="_Toc5115"/>
      <w:bookmarkStart w:id="20" w:name="_Toc16748_WPSOffice_Level1"/>
      <w:bookmarkStart w:id="21" w:name="_Toc4372_WPSOffice_Level1"/>
      <w:bookmarkStart w:id="22" w:name="_Toc20599_WPSOffice_Level1"/>
      <w:r>
        <w:rPr>
          <w:rFonts w:hint="eastAsia" w:ascii="宋体" w:hAnsi="宋体" w:eastAsia="宋体" w:cs="宋体"/>
          <w:lang w:val="en-US" w:eastAsia="zh-CN"/>
        </w:rPr>
        <w:t>项目外环境关系图</w:t>
      </w:r>
      <w:bookmarkEnd w:id="19"/>
      <w:bookmarkEnd w:id="20"/>
      <w:bookmarkEnd w:id="21"/>
      <w:bookmarkEnd w:id="22"/>
      <w:bookmarkStart w:id="23" w:name="_Toc3805_WPSOffice_Level1"/>
      <w:bookmarkStart w:id="24" w:name="_Toc8860_WPSOffice_Level1"/>
      <w:bookmarkStart w:id="25" w:name="_Toc24893_WPSOffice_Level1"/>
      <w:bookmarkStart w:id="26" w:name="_Toc26449"/>
    </w:p>
    <w:p>
      <w:pPr>
        <w:rPr>
          <w:rFonts w:hint="eastAsia" w:ascii="宋体" w:hAnsi="宋体" w:eastAsia="宋体" w:cs="宋体"/>
          <w:lang w:val="en-US" w:eastAsia="zh-CN"/>
        </w:rPr>
      </w:pPr>
      <w:r>
        <w:rPr>
          <w:rFonts w:hint="eastAsia" w:ascii="宋体" w:hAnsi="宋体" w:eastAsia="宋体" w:cs="宋体"/>
          <w:lang w:val="en-US" w:eastAsia="zh-CN"/>
        </w:rPr>
        <w:t>附图3总平面布置图</w:t>
      </w:r>
    </w:p>
    <w:p>
      <w:pPr>
        <w:rPr>
          <w:rFonts w:hint="eastAsia" w:ascii="宋体" w:hAnsi="宋体" w:eastAsia="宋体" w:cs="宋体"/>
          <w:lang w:val="en-US" w:eastAsia="zh-CN"/>
        </w:rPr>
      </w:pPr>
      <w:r>
        <w:rPr>
          <w:rFonts w:hint="eastAsia" w:ascii="宋体" w:hAnsi="宋体" w:eastAsia="宋体" w:cs="宋体"/>
          <w:lang w:val="en-US" w:eastAsia="zh-CN"/>
        </w:rPr>
        <w:t>附图4生产车间平面布置图</w:t>
      </w:r>
    </w:p>
    <w:p>
      <w:pPr>
        <w:rPr>
          <w:rFonts w:hint="eastAsia" w:ascii="宋体" w:hAnsi="宋体" w:eastAsia="宋体" w:cs="宋体"/>
          <w:lang w:val="en-US" w:eastAsia="zh-CN"/>
        </w:rPr>
      </w:pPr>
      <w:r>
        <w:rPr>
          <w:rFonts w:hint="eastAsia" w:ascii="宋体" w:hAnsi="宋体" w:eastAsia="宋体" w:cs="宋体"/>
          <w:lang w:val="en-US" w:eastAsia="zh-CN"/>
        </w:rPr>
        <w:t>附图5项目监测布点图</w:t>
      </w:r>
    </w:p>
    <w:p>
      <w:pPr>
        <w:rPr>
          <w:rFonts w:hint="eastAsia" w:ascii="宋体" w:hAnsi="宋体" w:eastAsia="宋体" w:cs="宋体"/>
          <w:lang w:val="en-US" w:eastAsia="zh-CN"/>
        </w:rPr>
      </w:pPr>
      <w:r>
        <w:rPr>
          <w:rFonts w:hint="eastAsia" w:ascii="宋体" w:hAnsi="宋体" w:eastAsia="宋体" w:cs="宋体"/>
          <w:lang w:val="en-US" w:eastAsia="zh-CN"/>
        </w:rPr>
        <w:t xml:space="preserve">附图6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23649_WPSOffice_Level1"/>
      <w:bookmarkStart w:id="29" w:name="_Toc10634_WPSOffice_Level1"/>
      <w:bookmarkStart w:id="30" w:name="_Toc6448"/>
      <w:bookmarkStart w:id="31" w:name="_Toc28126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19454_WPSOffice_Level1"/>
      <w:bookmarkStart w:id="33" w:name="_Toc20297_WPSOffice_Level1"/>
      <w:bookmarkStart w:id="34" w:name="_Toc24508_WPSOffice_Level1"/>
      <w:bookmarkStart w:id="35" w:name="_Toc283"/>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附件3 危废处置合同</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附件4周边农户消纳生活污水协议</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附件5 催化燃烧设备工艺流程图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附件6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附件7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附件8 公示截图</w:t>
      </w:r>
    </w:p>
    <w:p>
      <w:pPr>
        <w:pStyle w:val="28"/>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8"/>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1350"/>
        <w:gridCol w:w="1740"/>
        <w:gridCol w:w="1305"/>
        <w:gridCol w:w="975"/>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冠华建材沥青拌合站升级改造项目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宜宾冠华建材有限公司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sdt>
              <w:sdtPr>
                <w:rPr>
                  <w:rFonts w:hint="eastAsia" w:ascii="宋体" w:hAnsi="宋体" w:eastAsia="宋体" w:cs="宋体"/>
                  <w:color w:val="000000"/>
                  <w:sz w:val="28"/>
                  <w:szCs w:val="28"/>
                  <w:lang w:val="en-US" w:eastAsia="zh-CN" w:bidi="ar-SA"/>
                </w:rPr>
                <w:id w:val="147453945"/>
                <w14:checkbox>
                  <w14:checked w14:val="0"/>
                  <w14:checkedState w14:val="2612" w14:font="MS Gothic"/>
                  <w14:uncheckedState w14:val="2610" w14:font="MS Gothic"/>
                </w14:checkbox>
              </w:sdtPr>
              <w:sdtEndPr>
                <w:rPr>
                  <w:rFonts w:hint="eastAsia" w:ascii="宋体" w:hAnsi="宋体" w:eastAsia="宋体" w:cs="宋体"/>
                  <w:color w:val="000000"/>
                  <w:sz w:val="28"/>
                  <w:szCs w:val="28"/>
                  <w:lang w:val="en-US" w:eastAsia="zh-CN" w:bidi="ar-SA"/>
                </w:rPr>
              </w:sdtEndPr>
              <w:sdtContent>
                <w:r>
                  <w:rPr>
                    <w:rFonts w:hint="eastAsia" w:ascii="宋体" w:hAnsi="宋体" w:eastAsia="宋体" w:cs="宋体"/>
                    <w:sz w:val="28"/>
                    <w:szCs w:val="28"/>
                    <w:lang w:val="en-US" w:eastAsia="zh-CN" w:bidi="ar-SA"/>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四川省宜宾市筠连县巡司镇温泉村一组</w:t>
            </w:r>
          </w:p>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sz w:val="28"/>
                <w:szCs w:val="28"/>
                <w:lang w:eastAsia="zh-CN"/>
              </w:rPr>
            </w:pPr>
            <w:r>
              <w:rPr>
                <w:rFonts w:hint="eastAsia" w:ascii="宋体" w:hAnsi="宋体" w:eastAsia="宋体" w:cs="宋体"/>
                <w:sz w:val="24"/>
                <w:szCs w:val="24"/>
                <w:lang w:val="en-US" w:eastAsia="zh-CN"/>
              </w:rPr>
              <w:t>（经度 104°54′32.553″，纬度 28°10′82.882″）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沥青混凝土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年加工、利用2000吨废沥青混凝土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年加工、利用2000吨废沥青混凝土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2022年9月</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2022年11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2023年3月</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2023年4月17日-18日；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宜宾市筠连生态环境局</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投资总概算</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60</w:t>
            </w:r>
            <w:r>
              <w:rPr>
                <w:rFonts w:hint="eastAsia" w:ascii="宋体" w:hAnsi="宋体" w:eastAsia="宋体" w:cs="宋体"/>
                <w:color w:val="auto"/>
                <w:sz w:val="28"/>
                <w:szCs w:val="28"/>
              </w:rPr>
              <w:t>万</w:t>
            </w:r>
            <w:r>
              <w:rPr>
                <w:rFonts w:hint="eastAsia" w:ascii="宋体" w:hAnsi="宋体" w:eastAsia="宋体" w:cs="宋体"/>
                <w:color w:val="auto"/>
                <w:sz w:val="28"/>
                <w:szCs w:val="28"/>
                <w:lang w:val="en-US" w:eastAsia="zh-CN"/>
              </w:rPr>
              <w:t>元</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30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7.5</w:t>
            </w:r>
            <w:r>
              <w:rPr>
                <w:rFonts w:hint="eastAsia" w:ascii="宋体" w:hAnsi="宋体" w:eastAsia="宋体" w:cs="宋体"/>
                <w:color w:val="auto"/>
                <w:sz w:val="28"/>
                <w:szCs w:val="28"/>
                <w:lang w:val="en-US" w:eastAsia="zh-CN"/>
              </w:rPr>
              <w:t>万元</w:t>
            </w:r>
          </w:p>
        </w:tc>
        <w:tc>
          <w:tcPr>
            <w:tcW w:w="97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14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Times New Roman" w:eastAsia="宋体"/>
                <w:spacing w:val="-4"/>
                <w:sz w:val="28"/>
                <w:szCs w:val="28"/>
                <w:lang w:val="en-US" w:eastAsia="zh-CN"/>
              </w:rPr>
              <w:t>12.5</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实际总概算</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150万元</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30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80万元</w:t>
            </w:r>
          </w:p>
        </w:tc>
        <w:tc>
          <w:tcPr>
            <w:tcW w:w="97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14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04"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6518"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自贡友元环保科技有限公司《</w:t>
            </w:r>
            <w:r>
              <w:rPr>
                <w:rFonts w:hint="eastAsia" w:ascii="宋体" w:hAnsi="宋体" w:eastAsia="宋体" w:cs="宋体"/>
                <w:sz w:val="28"/>
                <w:szCs w:val="28"/>
                <w:lang w:val="en-US" w:eastAsia="zh-CN"/>
              </w:rPr>
              <w:t>冠华建材沥青拌合站升级改造项目</w:t>
            </w:r>
            <w:r>
              <w:rPr>
                <w:rFonts w:hint="eastAsia" w:ascii="宋体" w:hAnsi="宋体" w:eastAsia="宋体" w:cs="宋体"/>
                <w:sz w:val="28"/>
                <w:szCs w:val="28"/>
              </w:rPr>
              <w:t>建设项目环境影响报告表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2022.9</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color w:val="auto"/>
                <w:sz w:val="28"/>
                <w:szCs w:val="28"/>
                <w:lang w:val="en-US" w:eastAsia="zh-CN"/>
              </w:rPr>
              <w:t>宜宾市筠连生态环境局</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宜宾市筠连生态环境局</w:t>
            </w:r>
            <w:r>
              <w:rPr>
                <w:rFonts w:hint="eastAsia" w:ascii="宋体" w:hAnsi="宋体" w:eastAsia="宋体" w:cs="宋体"/>
                <w:sz w:val="28"/>
                <w:szCs w:val="28"/>
                <w:lang w:val="en-US" w:eastAsia="zh-CN"/>
              </w:rPr>
              <w:t>关于冠华建材沥青拌合站升级改造项目环境影响报告表批复的函》（宜筠环审批[2022]20号）2022.10.</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项目名称：冠华建材沥青拌合站升级改造项目 </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 xml:space="preserve">建设地点：四川省宜宾市筠连县巡司镇温泉村一组（经度 </w:t>
            </w:r>
            <w:r>
              <w:rPr>
                <w:rFonts w:ascii="Times New Roman" w:hAnsi="Times New Roman"/>
                <w:color w:val="auto"/>
                <w:szCs w:val="21"/>
              </w:rPr>
              <w:t>104°</w:t>
            </w:r>
            <w:r>
              <w:rPr>
                <w:rFonts w:hint="eastAsia" w:ascii="Times New Roman" w:hAnsi="Times New Roman"/>
                <w:color w:val="auto"/>
                <w:szCs w:val="21"/>
                <w:lang w:val="en-US" w:eastAsia="zh-CN"/>
              </w:rPr>
              <w:t>54</w:t>
            </w:r>
            <w:r>
              <w:rPr>
                <w:rFonts w:ascii="Times New Roman" w:hAnsi="Times New Roman"/>
                <w:color w:val="auto"/>
                <w:szCs w:val="21"/>
              </w:rPr>
              <w:t>′</w:t>
            </w:r>
            <w:r>
              <w:rPr>
                <w:rFonts w:hint="eastAsia" w:ascii="Times New Roman" w:hAnsi="Times New Roman"/>
                <w:color w:val="auto"/>
                <w:szCs w:val="21"/>
                <w:lang w:val="en-US" w:eastAsia="zh-CN"/>
              </w:rPr>
              <w:t>32.553</w:t>
            </w:r>
            <w:r>
              <w:rPr>
                <w:rFonts w:ascii="Times New Roman" w:hAnsi="Times New Roman"/>
                <w:color w:val="auto"/>
                <w:szCs w:val="21"/>
              </w:rPr>
              <w:t>″</w:t>
            </w:r>
            <w:r>
              <w:rPr>
                <w:rFonts w:hint="eastAsia" w:ascii="宋体" w:hAnsi="宋体" w:eastAsia="宋体" w:cs="宋体"/>
                <w:kern w:val="0"/>
                <w:sz w:val="28"/>
                <w:szCs w:val="28"/>
                <w:highlight w:val="none"/>
                <w:lang w:val="en-US" w:eastAsia="zh-CN" w:bidi="ar-SA"/>
              </w:rPr>
              <w:t xml:space="preserve">，纬度 </w:t>
            </w:r>
            <w:r>
              <w:rPr>
                <w:rFonts w:ascii="Times New Roman" w:hAnsi="Times New Roman"/>
                <w:color w:val="auto"/>
                <w:szCs w:val="21"/>
              </w:rPr>
              <w:t>28°</w:t>
            </w:r>
            <w:r>
              <w:rPr>
                <w:rFonts w:hint="eastAsia" w:ascii="Times New Roman" w:hAnsi="Times New Roman"/>
                <w:color w:val="auto"/>
                <w:szCs w:val="21"/>
                <w:lang w:val="en-US" w:eastAsia="zh-CN"/>
              </w:rPr>
              <w:t>10</w:t>
            </w:r>
            <w:r>
              <w:rPr>
                <w:rFonts w:ascii="Times New Roman" w:hAnsi="Times New Roman"/>
                <w:color w:val="auto"/>
                <w:szCs w:val="21"/>
              </w:rPr>
              <w:t>′</w:t>
            </w:r>
            <w:r>
              <w:rPr>
                <w:rFonts w:hint="eastAsia" w:ascii="Times New Roman" w:hAnsi="Times New Roman"/>
                <w:color w:val="auto"/>
                <w:szCs w:val="21"/>
                <w:lang w:val="en-US" w:eastAsia="zh-CN"/>
              </w:rPr>
              <w:t>82.882</w:t>
            </w:r>
            <w:r>
              <w:rPr>
                <w:rFonts w:ascii="Times New Roman" w:hAnsi="Times New Roman"/>
                <w:color w:val="auto"/>
                <w:szCs w:val="21"/>
              </w:rPr>
              <w:t>″</w:t>
            </w:r>
            <w:r>
              <w:rPr>
                <w:rFonts w:hint="eastAsia" w:ascii="宋体" w:hAnsi="宋体" w:eastAsia="宋体" w:cs="宋体"/>
                <w:kern w:val="0"/>
                <w:sz w:val="28"/>
                <w:szCs w:val="28"/>
                <w:highlight w:val="none"/>
                <w:lang w:val="en-US" w:eastAsia="zh-CN" w:bidi="ar-SA"/>
              </w:rPr>
              <w:t>）</w:t>
            </w:r>
          </w:p>
          <w:p>
            <w:pPr>
              <w:pStyle w:val="37"/>
              <w:spacing w:before="4"/>
              <w:ind w:right="1519"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项目性质：改扩建</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建设单位：宜宾冠华建材有限公司</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项目投资：本项目总投资150万元</w:t>
            </w:r>
          </w:p>
          <w:p>
            <w:pPr>
              <w:pStyle w:val="16"/>
              <w:spacing w:before="158" w:line="364" w:lineRule="auto"/>
              <w:ind w:left="180" w:right="236" w:firstLine="480"/>
              <w:jc w:val="both"/>
              <w:rPr>
                <w:rFonts w:hint="default"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占地面积：150平方米</w:t>
            </w:r>
          </w:p>
          <w:p>
            <w:pPr>
              <w:pStyle w:val="16"/>
              <w:spacing w:before="158" w:line="364" w:lineRule="auto"/>
              <w:ind w:left="180" w:right="236" w:firstLine="480"/>
              <w:jc w:val="both"/>
              <w:rPr>
                <w:rFonts w:hint="default"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建设内容：本项目位于四川省宜宾市筠连县巡司镇温泉村一组，为改扩建项目。本次技术改造利</w:t>
            </w:r>
            <w:r>
              <w:rPr>
                <w:rFonts w:hint="default" w:ascii="宋体" w:hAnsi="宋体" w:eastAsia="宋体" w:cs="宋体"/>
                <w:color w:val="auto"/>
                <w:spacing w:val="-9"/>
                <w:kern w:val="2"/>
                <w:sz w:val="28"/>
                <w:szCs w:val="28"/>
                <w:highlight w:val="none"/>
                <w:lang w:val="en-US" w:eastAsia="zh-CN" w:bidi="ar-SA"/>
              </w:rPr>
              <w:t>用现有</w:t>
            </w:r>
            <w:r>
              <w:rPr>
                <w:rFonts w:hint="eastAsia" w:ascii="宋体" w:hAnsi="宋体" w:eastAsia="宋体" w:cs="宋体"/>
                <w:color w:val="auto"/>
                <w:spacing w:val="-9"/>
                <w:kern w:val="2"/>
                <w:sz w:val="28"/>
                <w:szCs w:val="28"/>
                <w:highlight w:val="none"/>
                <w:lang w:val="en-US" w:eastAsia="zh-CN" w:bidi="ar-SA"/>
              </w:rPr>
              <w:t>项目</w:t>
            </w:r>
            <w:r>
              <w:rPr>
                <w:rFonts w:hint="default" w:ascii="宋体" w:hAnsi="宋体" w:eastAsia="宋体" w:cs="宋体"/>
                <w:color w:val="auto"/>
                <w:spacing w:val="-9"/>
                <w:kern w:val="2"/>
                <w:sz w:val="28"/>
                <w:szCs w:val="28"/>
                <w:highlight w:val="none"/>
                <w:lang w:val="en-US" w:eastAsia="zh-CN" w:bidi="ar-SA"/>
              </w:rPr>
              <w:t>150m2预留厂房，通过购置破碎机等设备，年加工、利用2000吨废沥青混凝土。本次</w:t>
            </w:r>
            <w:r>
              <w:rPr>
                <w:rFonts w:hint="eastAsia" w:ascii="宋体" w:hAnsi="宋体" w:eastAsia="宋体" w:cs="宋体"/>
                <w:color w:val="auto"/>
                <w:spacing w:val="-9"/>
                <w:kern w:val="2"/>
                <w:sz w:val="28"/>
                <w:szCs w:val="28"/>
                <w:highlight w:val="none"/>
                <w:lang w:val="en-US" w:eastAsia="zh-CN" w:bidi="ar-SA"/>
              </w:rPr>
              <w:t>技术改造</w:t>
            </w:r>
            <w:r>
              <w:rPr>
                <w:rFonts w:hint="default" w:ascii="宋体" w:hAnsi="宋体" w:eastAsia="宋体" w:cs="宋体"/>
                <w:color w:val="auto"/>
                <w:spacing w:val="-9"/>
                <w:kern w:val="2"/>
                <w:sz w:val="28"/>
                <w:szCs w:val="28"/>
                <w:highlight w:val="none"/>
                <w:lang w:val="en-US" w:eastAsia="zh-CN" w:bidi="ar-SA"/>
              </w:rPr>
              <w:t>后不新增产能，利用</w:t>
            </w:r>
            <w:r>
              <w:rPr>
                <w:rFonts w:hint="eastAsia" w:ascii="宋体" w:hAnsi="宋体" w:eastAsia="宋体" w:cs="宋体"/>
                <w:color w:val="auto"/>
                <w:spacing w:val="-9"/>
                <w:kern w:val="2"/>
                <w:sz w:val="28"/>
                <w:szCs w:val="28"/>
                <w:highlight w:val="none"/>
                <w:lang w:val="en-US" w:eastAsia="zh-CN" w:bidi="ar-SA"/>
              </w:rPr>
              <w:t>的</w:t>
            </w:r>
            <w:r>
              <w:rPr>
                <w:rFonts w:hint="default" w:ascii="宋体" w:hAnsi="宋体" w:eastAsia="宋体" w:cs="宋体"/>
                <w:color w:val="auto"/>
                <w:spacing w:val="-9"/>
                <w:kern w:val="2"/>
                <w:sz w:val="28"/>
                <w:szCs w:val="28"/>
                <w:highlight w:val="none"/>
                <w:lang w:val="en-US" w:eastAsia="zh-CN" w:bidi="ar-SA"/>
              </w:rPr>
              <w:t>2000吨废沥青混凝土</w:t>
            </w:r>
            <w:r>
              <w:rPr>
                <w:rFonts w:hint="eastAsia" w:ascii="宋体" w:hAnsi="宋体" w:eastAsia="宋体" w:cs="宋体"/>
                <w:color w:val="auto"/>
                <w:spacing w:val="-9"/>
                <w:kern w:val="2"/>
                <w:sz w:val="28"/>
                <w:szCs w:val="28"/>
                <w:highlight w:val="none"/>
                <w:lang w:val="en-US" w:eastAsia="zh-CN" w:bidi="ar-SA"/>
              </w:rPr>
              <w:t>作为生产原料替换部分砂石原料，全厂</w:t>
            </w:r>
            <w:r>
              <w:rPr>
                <w:rFonts w:hint="default" w:ascii="宋体" w:hAnsi="宋体" w:eastAsia="宋体" w:cs="宋体"/>
                <w:color w:val="auto"/>
                <w:spacing w:val="-9"/>
                <w:kern w:val="2"/>
                <w:sz w:val="28"/>
                <w:szCs w:val="28"/>
                <w:highlight w:val="none"/>
                <w:lang w:val="en-US" w:eastAsia="zh-CN" w:bidi="ar-SA"/>
              </w:rPr>
              <w:t>年产2万吨商品沥青混凝土不变。</w:t>
            </w:r>
          </w:p>
          <w:p>
            <w:pPr>
              <w:pStyle w:val="16"/>
              <w:spacing w:before="158" w:line="364" w:lineRule="auto"/>
              <w:ind w:left="180" w:right="236" w:firstLine="480"/>
              <w:jc w:val="both"/>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本项目总投资150 万元，</w:t>
            </w:r>
            <w:r>
              <w:rPr>
                <w:rFonts w:hint="default" w:ascii="宋体" w:hAnsi="宋体" w:eastAsia="宋体" w:cs="宋体"/>
                <w:color w:val="auto"/>
                <w:spacing w:val="-9"/>
                <w:kern w:val="2"/>
                <w:sz w:val="28"/>
                <w:szCs w:val="28"/>
                <w:highlight w:val="none"/>
                <w:lang w:val="en-US" w:eastAsia="zh-CN" w:bidi="ar-SA"/>
              </w:rPr>
              <w:t>劳动定员6人（本次不新增劳动定员），采用1班工作制，每班工作时间10小时</w:t>
            </w:r>
            <w:r>
              <w:rPr>
                <w:rFonts w:hint="eastAsia" w:ascii="宋体" w:hAnsi="宋体" w:eastAsia="宋体" w:cs="宋体"/>
                <w:color w:val="auto"/>
                <w:spacing w:val="-9"/>
                <w:kern w:val="2"/>
                <w:sz w:val="28"/>
                <w:szCs w:val="28"/>
                <w:highlight w:val="none"/>
                <w:lang w:val="en-US" w:eastAsia="zh-CN" w:bidi="ar-SA"/>
              </w:rPr>
              <w:t>（根据订单需要</w:t>
            </w:r>
            <w:r>
              <w:rPr>
                <w:rFonts w:hint="default" w:ascii="宋体" w:hAnsi="宋体" w:eastAsia="宋体" w:cs="宋体"/>
                <w:color w:val="auto"/>
                <w:spacing w:val="-9"/>
                <w:kern w:val="2"/>
                <w:sz w:val="28"/>
                <w:szCs w:val="28"/>
                <w:highlight w:val="none"/>
                <w:lang w:val="en-US" w:eastAsia="zh-CN" w:bidi="ar-SA"/>
              </w:rPr>
              <w:t>生产</w:t>
            </w:r>
            <w:r>
              <w:rPr>
                <w:rFonts w:hint="eastAsia" w:ascii="宋体" w:hAnsi="宋体" w:eastAsia="宋体" w:cs="宋体"/>
                <w:color w:val="auto"/>
                <w:spacing w:val="-9"/>
                <w:kern w:val="2"/>
                <w:sz w:val="28"/>
                <w:szCs w:val="28"/>
                <w:highlight w:val="none"/>
                <w:lang w:val="en-US" w:eastAsia="zh-CN" w:bidi="ar-SA"/>
              </w:rPr>
              <w:t>，夜间不生产</w:t>
            </w:r>
            <w:r>
              <w:rPr>
                <w:rFonts w:hint="default" w:ascii="宋体" w:hAnsi="宋体" w:eastAsia="宋体" w:cs="宋体"/>
                <w:color w:val="auto"/>
                <w:spacing w:val="-9"/>
                <w:kern w:val="2"/>
                <w:sz w:val="28"/>
                <w:szCs w:val="28"/>
                <w:highlight w:val="none"/>
                <w:lang w:val="en-US" w:eastAsia="zh-CN" w:bidi="ar-SA"/>
              </w:rPr>
              <w:t>），年工作200天。</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宜宾冠华建材有限公司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冠华建材沥青拌合站升级改造项目</w:t>
            </w:r>
            <w:r>
              <w:rPr>
                <w:rFonts w:hint="eastAsia" w:ascii="宋体" w:hAnsi="宋体" w:eastAsia="宋体" w:cs="宋体"/>
                <w:color w:val="auto"/>
                <w:spacing w:val="-9"/>
                <w:sz w:val="28"/>
                <w:szCs w:val="28"/>
                <w:highlight w:val="none"/>
                <w:lang w:eastAsia="zh-CN"/>
              </w:rPr>
              <w:t>竣工环境保护验收监测报告表编制工作。</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z w:val="28"/>
                <w:szCs w:val="28"/>
                <w:lang w:val="en-US" w:eastAsia="zh-CN"/>
              </w:rPr>
              <w:t>2023年</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7日-</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8日</w:t>
            </w:r>
            <w:r>
              <w:rPr>
                <w:rFonts w:hint="eastAsia" w:ascii="宋体" w:hAnsi="宋体" w:eastAsia="宋体" w:cs="宋体"/>
                <w:color w:val="auto"/>
                <w:spacing w:val="-9"/>
                <w:sz w:val="28"/>
                <w:szCs w:val="28"/>
                <w:highlight w:val="none"/>
                <w:lang w:eastAsia="zh-CN"/>
              </w:rPr>
              <w:t>开展竣工环境保护验收现场监测。</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8"/>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04"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验收监测评价标准、标号、级别、限值</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rPr>
            </w:pP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eastAsia="zh-CN"/>
              </w:rPr>
              <w:t>废气</w:t>
            </w:r>
            <w:r>
              <w:rPr>
                <w:rFonts w:hint="default" w:ascii="宋体" w:hAnsi="宋体" w:eastAsia="宋体" w:cs="宋体"/>
                <w:bCs/>
                <w:spacing w:val="-2"/>
                <w:sz w:val="28"/>
                <w:szCs w:val="28"/>
              </w:rPr>
              <w:t>沥青烟、苯并【a】芘</w:t>
            </w:r>
            <w:r>
              <w:rPr>
                <w:rFonts w:hint="default" w:ascii="宋体" w:hAnsi="宋体" w:eastAsia="宋体" w:cs="宋体"/>
                <w:bCs/>
                <w:spacing w:val="-2"/>
                <w:sz w:val="28"/>
                <w:szCs w:val="28"/>
                <w:lang w:eastAsia="zh-CN"/>
              </w:rPr>
              <w:t>、颗粒物</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非甲烷总烃</w:t>
            </w:r>
            <w:r>
              <w:rPr>
                <w:rFonts w:hint="eastAsia" w:ascii="宋体" w:hAnsi="宋体" w:eastAsia="宋体" w:cs="宋体"/>
                <w:bCs/>
                <w:spacing w:val="-2"/>
                <w:sz w:val="28"/>
                <w:szCs w:val="28"/>
                <w:lang w:eastAsia="zh-CN"/>
              </w:rPr>
              <w:t>执行</w:t>
            </w:r>
            <w:r>
              <w:rPr>
                <w:rFonts w:hint="default" w:ascii="宋体" w:hAnsi="宋体" w:eastAsia="宋体" w:cs="宋体"/>
                <w:bCs/>
                <w:spacing w:val="-2"/>
                <w:sz w:val="28"/>
                <w:szCs w:val="28"/>
                <w:lang w:eastAsia="zh-CN"/>
              </w:rPr>
              <w:t>《大气污染物综合排放标准》（GB12697-1996）</w:t>
            </w:r>
            <w:r>
              <w:rPr>
                <w:rFonts w:hint="eastAsia" w:ascii="宋体" w:hAnsi="宋体" w:eastAsia="宋体" w:cs="宋体"/>
                <w:bCs/>
                <w:spacing w:val="-2"/>
                <w:sz w:val="28"/>
                <w:szCs w:val="28"/>
                <w:lang w:eastAsia="zh-CN"/>
              </w:rPr>
              <w:t>表</w:t>
            </w:r>
            <w:r>
              <w:rPr>
                <w:rFonts w:hint="eastAsia" w:ascii="宋体" w:hAnsi="宋体" w:eastAsia="宋体" w:cs="宋体"/>
                <w:bCs/>
                <w:spacing w:val="-2"/>
                <w:sz w:val="28"/>
                <w:szCs w:val="28"/>
                <w:lang w:val="en-US" w:eastAsia="zh-CN"/>
              </w:rPr>
              <w:t>2中二级浓度限值。</w:t>
            </w:r>
            <w:r>
              <w:rPr>
                <w:rFonts w:hint="eastAsia" w:ascii="宋体" w:hAnsi="宋体" w:eastAsia="宋体" w:cs="宋体"/>
                <w:bCs/>
                <w:spacing w:val="-2"/>
                <w:sz w:val="28"/>
                <w:szCs w:val="28"/>
              </w:rPr>
              <w:t>具体标准值如下：</w:t>
            </w:r>
          </w:p>
          <w:p>
            <w:pPr>
              <w:numPr>
                <w:ilvl w:val="0"/>
                <w:numId w:val="0"/>
              </w:numPr>
              <w:adjustRightInd w:val="0"/>
              <w:snapToGrid w:val="0"/>
              <w:spacing w:line="360" w:lineRule="auto"/>
              <w:rPr>
                <w:rFonts w:hint="eastAsia"/>
                <w:b/>
                <w:bCs w:val="0"/>
                <w:sz w:val="21"/>
                <w:szCs w:val="21"/>
                <w:lang w:val="en-US" w:eastAsia="zh-CN"/>
              </w:rPr>
            </w:pPr>
            <w:r>
              <w:rPr>
                <w:rFonts w:hint="default" w:ascii="宋体" w:hAnsi="宋体" w:eastAsia="宋体" w:cs="宋体"/>
                <w:b/>
                <w:bCs w:val="0"/>
                <w:spacing w:val="-2"/>
                <w:sz w:val="21"/>
                <w:szCs w:val="21"/>
                <w:lang w:eastAsia="zh-CN"/>
              </w:rPr>
              <w:t>《大气污染物综合排放标准》（GB12697-1996）</w:t>
            </w:r>
            <w:r>
              <w:rPr>
                <w:rFonts w:hint="eastAsia" w:ascii="宋体" w:hAnsi="宋体" w:eastAsia="宋体" w:cs="宋体"/>
                <w:b/>
                <w:bCs w:val="0"/>
                <w:spacing w:val="-2"/>
                <w:sz w:val="21"/>
                <w:szCs w:val="21"/>
                <w:lang w:eastAsia="zh-CN"/>
              </w:rPr>
              <w:t>表</w:t>
            </w:r>
            <w:r>
              <w:rPr>
                <w:rFonts w:hint="eastAsia" w:ascii="宋体" w:hAnsi="宋体" w:eastAsia="宋体" w:cs="宋体"/>
                <w:b/>
                <w:bCs w:val="0"/>
                <w:spacing w:val="-2"/>
                <w:sz w:val="21"/>
                <w:szCs w:val="21"/>
                <w:lang w:val="en-US" w:eastAsia="zh-CN"/>
              </w:rPr>
              <w:t>2中二级浓度限值</w:t>
            </w:r>
          </w:p>
          <w:tbl>
            <w:tblPr>
              <w:tblStyle w:val="29"/>
              <w:tblW w:w="4975"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170"/>
              <w:gridCol w:w="915"/>
              <w:gridCol w:w="770"/>
              <w:gridCol w:w="1584"/>
              <w:gridCol w:w="915"/>
              <w:gridCol w:w="91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72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最高允许排放浓度</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mg/m</w:t>
                  </w:r>
                  <w:r>
                    <w:rPr>
                      <w:rFonts w:hint="default" w:ascii="Times New Roman" w:hAnsi="Times New Roman" w:eastAsia="宋体" w:cs="Times New Roman"/>
                      <w:sz w:val="21"/>
                      <w:szCs w:val="21"/>
                      <w:vertAlign w:val="superscript"/>
                      <w:lang w:eastAsia="zh-CN"/>
                    </w:rPr>
                    <w:t>3</w:t>
                  </w:r>
                  <w:r>
                    <w:rPr>
                      <w:rFonts w:hint="default" w:ascii="Times New Roman" w:hAnsi="Times New Roman" w:eastAsia="宋体" w:cs="Times New Roman"/>
                      <w:sz w:val="21"/>
                      <w:szCs w:val="21"/>
                      <w:lang w:val="en-US" w:eastAsia="zh-CN"/>
                    </w:rPr>
                    <w:t>)</w:t>
                  </w:r>
                </w:p>
              </w:tc>
              <w:tc>
                <w:tcPr>
                  <w:tcW w:w="187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最高允许排放</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速率（kg/h）</w:t>
                  </w:r>
                </w:p>
              </w:tc>
              <w:tc>
                <w:tcPr>
                  <w:tcW w:w="1459"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无组织排放监控</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浓度限值（mg/m</w:t>
                  </w:r>
                  <w:r>
                    <w:rPr>
                      <w:rFonts w:hint="default" w:ascii="Times New Roman" w:hAnsi="Times New Roman" w:eastAsia="宋体" w:cs="Times New Roman"/>
                      <w:sz w:val="21"/>
                      <w:szCs w:val="21"/>
                      <w:vertAlign w:val="superscript"/>
                      <w:lang w:eastAsia="zh-CN"/>
                    </w:rPr>
                    <w:t>3</w:t>
                  </w:r>
                  <w:r>
                    <w:rPr>
                      <w:rFonts w:hint="default" w:ascii="Times New Roman" w:hAnsi="Times New Roman" w:eastAsia="宋体" w:cs="Times New Roman"/>
                      <w:sz w:val="21"/>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93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2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614"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126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监控点</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60" w:hRule="atLeast"/>
              </w:trPr>
              <w:tc>
                <w:tcPr>
                  <w:tcW w:w="93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c>
                <w:tcPr>
                  <w:tcW w:w="614"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26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11.3</w:t>
                  </w:r>
                </w:p>
              </w:tc>
              <w:tc>
                <w:tcPr>
                  <w:tcW w:w="72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周界外浓度最高点</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93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苯并（a）芘</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-3</w:t>
                  </w:r>
                </w:p>
              </w:tc>
              <w:tc>
                <w:tcPr>
                  <w:tcW w:w="614"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26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0.14</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-3</w:t>
                  </w:r>
                </w:p>
              </w:tc>
              <w:tc>
                <w:tcPr>
                  <w:tcW w:w="72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33" w:hRule="atLeast"/>
              </w:trPr>
              <w:tc>
                <w:tcPr>
                  <w:tcW w:w="93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非甲烷总烃</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120</w:t>
                  </w:r>
                </w:p>
              </w:tc>
              <w:tc>
                <w:tcPr>
                  <w:tcW w:w="614"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26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10</w:t>
                  </w:r>
                </w:p>
              </w:tc>
              <w:tc>
                <w:tcPr>
                  <w:tcW w:w="72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3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沥青烟</w:t>
                  </w:r>
                </w:p>
              </w:tc>
              <w:tc>
                <w:tcPr>
                  <w:tcW w:w="7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614"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26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0.6</w:t>
                  </w:r>
                </w:p>
              </w:tc>
              <w:tc>
                <w:tcPr>
                  <w:tcW w:w="1459"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生产设备不得有明显的无组织排放存在</w:t>
                  </w:r>
                </w:p>
              </w:tc>
            </w:tr>
          </w:tbl>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lang w:eastAsia="zh-CN"/>
              </w:rPr>
            </w:pP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eastAsia="zh-CN"/>
              </w:rPr>
              <w:t>厂区四周</w:t>
            </w:r>
            <w:r>
              <w:rPr>
                <w:rFonts w:hint="eastAsia" w:ascii="宋体" w:hAnsi="宋体" w:eastAsia="宋体" w:cs="宋体"/>
                <w:bCs/>
                <w:spacing w:val="-2"/>
                <w:sz w:val="28"/>
                <w:szCs w:val="28"/>
                <w:lang w:val="en-US" w:eastAsia="zh-CN"/>
              </w:rPr>
              <w:t>1#-6#点位</w:t>
            </w:r>
            <w:r>
              <w:rPr>
                <w:rFonts w:hint="eastAsia" w:ascii="宋体" w:hAnsi="宋体" w:eastAsia="宋体" w:cs="宋体"/>
                <w:bCs/>
                <w:spacing w:val="-2"/>
                <w:sz w:val="28"/>
                <w:szCs w:val="28"/>
                <w:lang w:eastAsia="zh-CN"/>
              </w:rPr>
              <w:t>颗粒物执行</w:t>
            </w:r>
            <w:r>
              <w:rPr>
                <w:rFonts w:hint="default" w:ascii="宋体" w:hAnsi="宋体" w:eastAsia="宋体" w:cs="宋体"/>
                <w:bCs/>
                <w:spacing w:val="-2"/>
                <w:sz w:val="28"/>
                <w:szCs w:val="28"/>
                <w:lang w:eastAsia="zh-CN"/>
              </w:rPr>
              <w:t>《大气污染物综合排放标准》（GB12697-1996）</w:t>
            </w:r>
            <w:r>
              <w:rPr>
                <w:rFonts w:hint="eastAsia" w:ascii="宋体" w:hAnsi="宋体" w:eastAsia="宋体" w:cs="宋体"/>
                <w:bCs/>
                <w:spacing w:val="-2"/>
                <w:sz w:val="28"/>
                <w:szCs w:val="28"/>
                <w:lang w:eastAsia="zh-CN"/>
              </w:rPr>
              <w:t>表</w:t>
            </w:r>
            <w:r>
              <w:rPr>
                <w:rFonts w:hint="eastAsia" w:ascii="宋体" w:hAnsi="宋体" w:eastAsia="宋体" w:cs="宋体"/>
                <w:bCs/>
                <w:spacing w:val="-2"/>
                <w:sz w:val="28"/>
                <w:szCs w:val="28"/>
                <w:lang w:val="en-US" w:eastAsia="zh-CN"/>
              </w:rPr>
              <w:t>2中二级浓度限值</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1#-4#点位</w:t>
            </w:r>
            <w:r>
              <w:rPr>
                <w:rFonts w:hint="default" w:ascii="宋体" w:hAnsi="宋体" w:eastAsia="宋体" w:cs="宋体"/>
                <w:bCs/>
                <w:spacing w:val="-2"/>
                <w:sz w:val="28"/>
                <w:szCs w:val="28"/>
              </w:rPr>
              <w:t>苯并【a】芘、</w:t>
            </w:r>
            <w:r>
              <w:rPr>
                <w:rFonts w:hint="eastAsia" w:ascii="宋体" w:hAnsi="宋体" w:eastAsia="宋体" w:cs="宋体"/>
                <w:bCs/>
                <w:spacing w:val="-2"/>
                <w:sz w:val="28"/>
                <w:szCs w:val="28"/>
                <w:lang w:eastAsia="zh-CN"/>
              </w:rPr>
              <w:t>非甲烷总烃执行</w:t>
            </w:r>
            <w:r>
              <w:rPr>
                <w:rFonts w:hint="default" w:ascii="宋体" w:hAnsi="宋体" w:eastAsia="宋体" w:cs="宋体"/>
                <w:bCs/>
                <w:spacing w:val="-2"/>
                <w:sz w:val="28"/>
                <w:szCs w:val="28"/>
                <w:lang w:eastAsia="zh-CN"/>
              </w:rPr>
              <w:t>《大气污染物综合排放标准》（GB12697-1996）</w:t>
            </w:r>
            <w:r>
              <w:rPr>
                <w:rFonts w:hint="eastAsia" w:ascii="宋体" w:hAnsi="宋体" w:eastAsia="宋体" w:cs="宋体"/>
                <w:bCs/>
                <w:spacing w:val="-2"/>
                <w:sz w:val="28"/>
                <w:szCs w:val="28"/>
                <w:lang w:eastAsia="zh-CN"/>
              </w:rPr>
              <w:t>表</w:t>
            </w:r>
            <w:r>
              <w:rPr>
                <w:rFonts w:hint="eastAsia" w:ascii="宋体" w:hAnsi="宋体" w:eastAsia="宋体" w:cs="宋体"/>
                <w:bCs/>
                <w:spacing w:val="-2"/>
                <w:sz w:val="28"/>
                <w:szCs w:val="28"/>
                <w:lang w:val="en-US" w:eastAsia="zh-CN"/>
              </w:rPr>
              <w:t>2中二级浓度限值；</w:t>
            </w:r>
          </w:p>
          <w:p>
            <w:pPr>
              <w:pStyle w:val="2"/>
              <w:ind w:left="0" w:leftChars="0" w:firstLine="0" w:firstLineChars="0"/>
              <w:jc w:val="center"/>
              <w:rPr>
                <w:rFonts w:hint="eastAsia"/>
                <w:b/>
                <w:bCs w:val="0"/>
                <w:sz w:val="21"/>
                <w:szCs w:val="21"/>
                <w:lang w:val="en-US" w:eastAsia="zh-CN"/>
              </w:rPr>
            </w:pPr>
            <w:r>
              <w:rPr>
                <w:rFonts w:hint="default" w:ascii="宋体" w:hAnsi="宋体" w:eastAsia="宋体" w:cs="宋体"/>
                <w:b/>
                <w:bCs w:val="0"/>
                <w:spacing w:val="-2"/>
                <w:sz w:val="21"/>
                <w:szCs w:val="21"/>
                <w:lang w:eastAsia="zh-CN"/>
              </w:rPr>
              <w:t>《大气污染物综合排放标准》（GB12697-1996）</w:t>
            </w:r>
            <w:r>
              <w:rPr>
                <w:rFonts w:hint="eastAsia" w:ascii="宋体" w:hAnsi="宋体" w:eastAsia="宋体" w:cs="宋体"/>
                <w:b/>
                <w:bCs w:val="0"/>
                <w:spacing w:val="-2"/>
                <w:sz w:val="21"/>
                <w:szCs w:val="21"/>
                <w:lang w:eastAsia="zh-CN"/>
              </w:rPr>
              <w:t>表</w:t>
            </w:r>
            <w:r>
              <w:rPr>
                <w:rFonts w:hint="eastAsia" w:ascii="宋体" w:hAnsi="宋体" w:eastAsia="宋体" w:cs="宋体"/>
                <w:b/>
                <w:bCs w:val="0"/>
                <w:spacing w:val="-2"/>
                <w:sz w:val="21"/>
                <w:szCs w:val="21"/>
                <w:lang w:val="en-US" w:eastAsia="zh-CN"/>
              </w:rPr>
              <w:t>2中二级浓度限值</w:t>
            </w:r>
          </w:p>
          <w:tbl>
            <w:tblPr>
              <w:tblStyle w:val="29"/>
              <w:tblW w:w="4999"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457"/>
              <w:gridCol w:w="1921"/>
              <w:gridCol w:w="192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4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3050"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无组织排放监控浓度限值（mg/m</w:t>
                  </w:r>
                  <w:r>
                    <w:rPr>
                      <w:rFonts w:hint="default" w:ascii="Times New Roman" w:hAnsi="Times New Roman" w:eastAsia="宋体" w:cs="Times New Roman"/>
                      <w:sz w:val="21"/>
                      <w:szCs w:val="21"/>
                      <w:vertAlign w:val="superscript"/>
                      <w:lang w:eastAsia="zh-CN"/>
                    </w:rPr>
                    <w:t>3</w:t>
                  </w:r>
                  <w:r>
                    <w:rPr>
                      <w:rFonts w:hint="default" w:ascii="Times New Roman" w:hAnsi="Times New Roman" w:eastAsia="宋体" w:cs="Times New Roman"/>
                      <w:sz w:val="21"/>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94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524"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监控点</w:t>
                  </w:r>
                </w:p>
              </w:tc>
              <w:tc>
                <w:tcPr>
                  <w:tcW w:w="1525"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94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苯并（a）芘</w:t>
                  </w:r>
                </w:p>
              </w:tc>
              <w:tc>
                <w:tcPr>
                  <w:tcW w:w="1524"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周界外浓度最高点</w:t>
                  </w:r>
                </w:p>
              </w:tc>
              <w:tc>
                <w:tcPr>
                  <w:tcW w:w="1525"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94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非甲烷总烃</w:t>
                  </w:r>
                </w:p>
              </w:tc>
              <w:tc>
                <w:tcPr>
                  <w:tcW w:w="1524"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525"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94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颗粒物</w:t>
                  </w:r>
                </w:p>
              </w:tc>
              <w:tc>
                <w:tcPr>
                  <w:tcW w:w="1524"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525"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bl>
          <w:p>
            <w:pPr>
              <w:pStyle w:val="38"/>
              <w:rPr>
                <w:rFonts w:hint="eastAsia"/>
                <w:lang w:val="en-US" w:eastAsia="zh-CN"/>
              </w:rPr>
            </w:pPr>
          </w:p>
          <w:p>
            <w:pPr>
              <w:pStyle w:val="37"/>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：厂界噪声满足《工业企业厂界环境噪声排放标准》（GB12348-2008）中的2类。</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lang w:val="fr-FR"/>
              </w:rPr>
            </w:pPr>
            <w:r>
              <w:rPr>
                <w:rFonts w:hint="eastAsia" w:ascii="宋体" w:hAnsi="宋体" w:eastAsia="宋体" w:cs="宋体"/>
                <w:b/>
                <w:sz w:val="21"/>
                <w:szCs w:val="21"/>
              </w:rPr>
              <w:t>工业企业厂界环境噪声排放标准限值</w:t>
            </w:r>
            <w:r>
              <w:rPr>
                <w:rFonts w:hint="eastAsia" w:ascii="宋体" w:hAnsi="宋体" w:eastAsia="宋体" w:cs="宋体"/>
                <w:b/>
                <w:sz w:val="21"/>
                <w:szCs w:val="21"/>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sz w:val="21"/>
                <w:szCs w:val="21"/>
              </w:rPr>
            </w:pPr>
            <w:r>
              <w:rPr>
                <w:rFonts w:hint="eastAsia" w:ascii="宋体" w:hAnsi="宋体" w:eastAsia="宋体" w:cs="宋体"/>
                <w:b/>
                <w:sz w:val="21"/>
                <w:szCs w:val="21"/>
                <w:lang w:val="fr-FR"/>
              </w:rPr>
              <w:t xml:space="preserve"> </w:t>
            </w:r>
            <w:r>
              <w:rPr>
                <w:rFonts w:hint="eastAsia" w:ascii="宋体" w:hAnsi="宋体" w:eastAsia="宋体" w:cs="宋体"/>
                <w:b/>
                <w:sz w:val="21"/>
                <w:szCs w:val="21"/>
              </w:rPr>
              <w:t>单位</w:t>
            </w:r>
            <w:r>
              <w:rPr>
                <w:rFonts w:hint="eastAsia" w:ascii="宋体" w:hAnsi="宋体" w:eastAsia="宋体" w:cs="宋体"/>
                <w:b/>
                <w:sz w:val="21"/>
                <w:szCs w:val="21"/>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2062"/>
              <w:gridCol w:w="1872"/>
              <w:gridCol w:w="12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环境要素</w:t>
                  </w:r>
                </w:p>
              </w:tc>
              <w:tc>
                <w:tcPr>
                  <w:tcW w:w="163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tc>
              <w:tc>
                <w:tcPr>
                  <w:tcW w:w="1485"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标准（</w:t>
                  </w:r>
                  <w:r>
                    <w:rPr>
                      <w:rFonts w:hint="eastAsia" w:ascii="宋体" w:hAnsi="宋体" w:eastAsia="宋体" w:cs="宋体"/>
                      <w:b/>
                      <w:spacing w:val="4"/>
                      <w:sz w:val="21"/>
                      <w:szCs w:val="21"/>
                    </w:rPr>
                    <w:t>dB(A)</w:t>
                  </w:r>
                  <w:r>
                    <w:rPr>
                      <w:rFonts w:hint="eastAsia" w:ascii="宋体" w:hAnsi="宋体" w:eastAsia="宋体" w:cs="宋体"/>
                      <w:b/>
                      <w:sz w:val="21"/>
                      <w:szCs w:val="21"/>
                    </w:rPr>
                    <w:t>）</w:t>
                  </w:r>
                </w:p>
              </w:tc>
              <w:tc>
                <w:tcPr>
                  <w:tcW w:w="97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r>
          </w:tbl>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9"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冠华建材沥青拌合站升级改造项目 </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项目性质：改扩建</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建设单位：宜宾冠华建材有限公司建设地点：四川省宜宾市筠连县巡司镇温泉村一组（经度 104°54′32.553″，纬度 28°10′82.882″）</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实际工程总投资：150万元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位于四川省宜宾市筠连县巡司镇温泉村一组，项目建设用地为工业用地。2016年4月5日，业主单位以筠国用（2016）第273号以划拨方式取得了地块的土地使用权,。项目北面、东面为四川腾宇矿业有限公司，项目东面232m有一户农户已搬迁，西门、南面为山体，外环境关系较为简单。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本次验收范围为已建成和投入运行的冠华建材沥青拌合站升级改造项目 ，具体范围如下：</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w:t>
            </w:r>
            <w:r>
              <w:rPr>
                <w:rFonts w:hint="default" w:ascii="宋体" w:hAnsi="宋体" w:eastAsia="宋体" w:cs="宋体"/>
                <w:color w:val="000000" w:themeColor="text1"/>
                <w:sz w:val="28"/>
                <w:szCs w:val="28"/>
                <w:highlight w:val="none"/>
                <w:lang w:val="en-US" w:eastAsia="zh-CN"/>
                <w14:textFill>
                  <w14:solidFill>
                    <w14:schemeClr w14:val="tx1"/>
                  </w14:solidFill>
                </w14:textFill>
              </w:rPr>
              <w:t>加工车间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辅助工程：</w:t>
            </w:r>
            <w:r>
              <w:rPr>
                <w:rFonts w:hint="default" w:ascii="宋体" w:hAnsi="宋体" w:eastAsia="宋体" w:cs="宋体"/>
                <w:color w:val="000000" w:themeColor="text1"/>
                <w:sz w:val="28"/>
                <w:szCs w:val="28"/>
                <w:highlight w:val="none"/>
                <w:lang w:val="en-US" w:eastAsia="zh-CN"/>
                <w14:textFill>
                  <w14:solidFill>
                    <w14:schemeClr w14:val="tx1"/>
                  </w14:solidFill>
                </w14:textFill>
              </w:rPr>
              <w:t>进料斗</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公用工程：供水系统、供电设施、道路</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办公及生活设施：办公区</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仓储及其他：原料堆场、成品堆场</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环保工程：废水处理、废气处理系统、固废处理、噪声防治工程等</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 xml:space="preserve">项目建设内容及变化情况详见下表2-1：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4"/>
              <w:gridCol w:w="882"/>
              <w:gridCol w:w="3655"/>
              <w:gridCol w:w="2095"/>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主体工程</w:t>
                  </w:r>
                </w:p>
              </w:tc>
              <w:tc>
                <w:tcPr>
                  <w:tcW w:w="5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加工车间</w:t>
                  </w:r>
                </w:p>
              </w:tc>
              <w:tc>
                <w:tcPr>
                  <w:tcW w:w="22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加工区设置在现有项目北侧（已建</w:t>
                  </w:r>
                  <w:r>
                    <w:rPr>
                      <w:rFonts w:hint="default" w:ascii="Times New Roman" w:hAnsi="Times New Roman" w:eastAsia="宋体" w:cs="Times New Roman"/>
                      <w:i w:val="0"/>
                      <w:iCs w:val="0"/>
                      <w:color w:val="000000"/>
                      <w:kern w:val="0"/>
                      <w:sz w:val="21"/>
                      <w:szCs w:val="21"/>
                      <w:u w:val="none"/>
                      <w:lang w:val="en-US" w:eastAsia="zh-CN" w:bidi="ar"/>
                    </w:rPr>
                    <w:t>150m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的厂房），厂房除车辆运输通道外其余三面封闭。通过新购置破碎机，年破碎</w:t>
                  </w:r>
                  <w:r>
                    <w:rPr>
                      <w:rFonts w:hint="default" w:ascii="Times New Roman" w:hAnsi="Times New Roman" w:eastAsia="宋体" w:cs="Times New Roman"/>
                      <w:i w:val="0"/>
                      <w:iCs w:val="0"/>
                      <w:color w:val="000000"/>
                      <w:kern w:val="0"/>
                      <w:sz w:val="21"/>
                      <w:szCs w:val="21"/>
                      <w:u w:val="none"/>
                      <w:lang w:val="en-US" w:eastAsia="zh-CN" w:bidi="ar"/>
                    </w:rPr>
                    <w:t>2000</w:t>
                  </w:r>
                  <w:r>
                    <w:rPr>
                      <w:rFonts w:hint="eastAsia" w:ascii="宋体" w:hAnsi="宋体" w:eastAsia="宋体" w:cs="宋体"/>
                      <w:i w:val="0"/>
                      <w:iCs w:val="0"/>
                      <w:color w:val="000000"/>
                      <w:kern w:val="0"/>
                      <w:sz w:val="21"/>
                      <w:szCs w:val="21"/>
                      <w:u w:val="none"/>
                      <w:lang w:val="en-US" w:eastAsia="zh-CN" w:bidi="ar"/>
                    </w:rPr>
                    <w:t>吨废沥青混凝土。</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辅助工程</w:t>
                  </w:r>
                </w:p>
              </w:tc>
              <w:tc>
                <w:tcPr>
                  <w:tcW w:w="5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进料斗</w:t>
                  </w:r>
                </w:p>
              </w:tc>
              <w:tc>
                <w:tcPr>
                  <w:tcW w:w="22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在现有搅拌缸东侧设置</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个</w:t>
                  </w:r>
                  <w:r>
                    <w:rPr>
                      <w:rFonts w:hint="default" w:ascii="Times New Roman" w:hAnsi="Times New Roman" w:eastAsia="宋体" w:cs="Times New Roman"/>
                      <w:i w:val="0"/>
                      <w:iCs w:val="0"/>
                      <w:color w:val="000000"/>
                      <w:kern w:val="0"/>
                      <w:sz w:val="21"/>
                      <w:szCs w:val="21"/>
                      <w:u w:val="none"/>
                      <w:lang w:val="en-US" w:eastAsia="zh-CN" w:bidi="ar"/>
                    </w:rPr>
                    <w:t>7m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上料斗，用于再生沥青混凝土料投加至搅拌杠。</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公辅工程</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给水</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市政自来水</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供电</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市政电网</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宽度</w:t>
                  </w:r>
                  <w:r>
                    <w:rPr>
                      <w:rFonts w:hint="default" w:ascii="Times New Roman" w:hAnsi="Times New Roman" w:eastAsia="宋体" w:cs="Times New Roman"/>
                      <w:i w:val="0"/>
                      <w:iCs w:val="0"/>
                      <w:color w:val="000000"/>
                      <w:kern w:val="0"/>
                      <w:sz w:val="21"/>
                      <w:szCs w:val="21"/>
                      <w:u w:val="none"/>
                      <w:lang w:val="en-US" w:eastAsia="zh-CN" w:bidi="ar"/>
                    </w:rPr>
                    <w:t>4m</w:t>
                  </w:r>
                  <w:r>
                    <w:rPr>
                      <w:rFonts w:hint="eastAsia" w:ascii="宋体" w:hAnsi="宋体" w:eastAsia="宋体" w:cs="宋体"/>
                      <w:i w:val="0"/>
                      <w:iCs w:val="0"/>
                      <w:color w:val="000000"/>
                      <w:kern w:val="0"/>
                      <w:sz w:val="21"/>
                      <w:szCs w:val="21"/>
                      <w:u w:val="none"/>
                      <w:lang w:val="en-US" w:eastAsia="zh-CN" w:bidi="ar"/>
                    </w:rPr>
                    <w:t>，长约</w:t>
                  </w:r>
                  <w:r>
                    <w:rPr>
                      <w:rFonts w:hint="default" w:ascii="Times New Roman" w:hAnsi="Times New Roman" w:eastAsia="宋体" w:cs="Times New Roman"/>
                      <w:i w:val="0"/>
                      <w:iCs w:val="0"/>
                      <w:color w:val="000000"/>
                      <w:kern w:val="0"/>
                      <w:sz w:val="21"/>
                      <w:szCs w:val="21"/>
                      <w:u w:val="none"/>
                      <w:lang w:val="en-US" w:eastAsia="zh-CN" w:bidi="ar"/>
                    </w:rPr>
                    <w:t>150m</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办公及生活设施</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r>
                    <w:rPr>
                      <w:rFonts w:hint="default" w:ascii="Times New Roman" w:hAnsi="Times New Roman" w:eastAsia="宋体" w:cs="Times New Roman"/>
                      <w:i w:val="0"/>
                      <w:iCs w:val="0"/>
                      <w:color w:val="000000"/>
                      <w:kern w:val="0"/>
                      <w:sz w:val="21"/>
                      <w:szCs w:val="21"/>
                      <w:u w:val="none"/>
                      <w:lang w:val="en-US" w:eastAsia="zh-CN" w:bidi="ar"/>
                    </w:rPr>
                    <w:t>100m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1F</w:t>
                  </w:r>
                  <w:r>
                    <w:rPr>
                      <w:rFonts w:hint="eastAsia" w:ascii="宋体" w:hAnsi="宋体" w:eastAsia="宋体" w:cs="宋体"/>
                      <w:i w:val="0"/>
                      <w:iCs w:val="0"/>
                      <w:color w:val="000000"/>
                      <w:kern w:val="0"/>
                      <w:sz w:val="21"/>
                      <w:szCs w:val="21"/>
                      <w:u w:val="none"/>
                      <w:lang w:val="en-US" w:eastAsia="zh-CN" w:bidi="ar"/>
                    </w:rPr>
                    <w:t>，砖混结构</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仓储及</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原料堆场</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位于厂区北侧，总建筑面积约</w:t>
                  </w:r>
                  <w:r>
                    <w:rPr>
                      <w:rFonts w:hint="default" w:ascii="Times New Roman" w:hAnsi="Times New Roman" w:eastAsia="宋体" w:cs="Times New Roman"/>
                      <w:i w:val="0"/>
                      <w:iCs w:val="0"/>
                      <w:color w:val="000000"/>
                      <w:kern w:val="0"/>
                      <w:sz w:val="21"/>
                      <w:szCs w:val="21"/>
                      <w:u w:val="none"/>
                      <w:lang w:val="en-US" w:eastAsia="zh-CN" w:bidi="ar"/>
                    </w:rPr>
                    <w:t>150m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，用于堆放废沥青混凝土原料，棚化封闭</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成品堆场</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位于厂区北侧，总建筑面积约</w:t>
                  </w:r>
                  <w:r>
                    <w:rPr>
                      <w:rFonts w:hint="default" w:ascii="Times New Roman" w:hAnsi="Times New Roman" w:eastAsia="宋体" w:cs="Times New Roman"/>
                      <w:i w:val="0"/>
                      <w:iCs w:val="0"/>
                      <w:color w:val="000000"/>
                      <w:kern w:val="0"/>
                      <w:sz w:val="21"/>
                      <w:szCs w:val="21"/>
                      <w:u w:val="none"/>
                      <w:lang w:val="en-US" w:eastAsia="zh-CN" w:bidi="ar"/>
                    </w:rPr>
                    <w:t>150m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，用于堆放经破碎后废沥青混凝土成品，棚化封闭</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环保工程</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废沥青混凝土破碎产生废气较少，厂房密闭</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高压喷雾降尘。</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材料堆存在封闭的厂房内（除车辆进出口），设置喷雾设施，高压喷雾降尘</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初期雨水引至项目东南侧</w:t>
                  </w:r>
                  <w:r>
                    <w:rPr>
                      <w:rFonts w:hint="default" w:ascii="Times New Roman" w:hAnsi="Times New Roman" w:eastAsia="宋体" w:cs="Times New Roman"/>
                      <w:i w:val="0"/>
                      <w:iCs w:val="0"/>
                      <w:color w:val="000000"/>
                      <w:kern w:val="0"/>
                      <w:sz w:val="21"/>
                      <w:szCs w:val="21"/>
                      <w:u w:val="none"/>
                      <w:lang w:val="en-US" w:eastAsia="zh-CN" w:bidi="ar"/>
                    </w:rPr>
                    <w:t>45m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隔油沉淀池，处理后用于厂区洒水抑尘</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初期雨水引至项目西北侧四川腾宇矿业有限公司</w:t>
                  </w:r>
                  <w:r>
                    <w:rPr>
                      <w:rFonts w:hint="default" w:ascii="Times New Roman" w:hAnsi="Times New Roman" w:eastAsia="宋体" w:cs="Times New Roman"/>
                      <w:i w:val="0"/>
                      <w:iCs w:val="0"/>
                      <w:color w:val="000000"/>
                      <w:kern w:val="0"/>
                      <w:sz w:val="21"/>
                      <w:szCs w:val="21"/>
                      <w:u w:val="none"/>
                      <w:lang w:val="en-US" w:eastAsia="zh-CN" w:bidi="ar"/>
                    </w:rPr>
                    <w:t>45m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隔油沉淀池，处理后用于厂区洒水抑尘</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员工生活污水进入厂区</w:t>
                  </w:r>
                  <w:r>
                    <w:rPr>
                      <w:rFonts w:hint="default" w:ascii="Times New Roman" w:hAnsi="Times New Roman" w:eastAsia="宋体" w:cs="Times New Roman"/>
                      <w:i w:val="0"/>
                      <w:iCs w:val="0"/>
                      <w:color w:val="000000"/>
                      <w:kern w:val="0"/>
                      <w:sz w:val="21"/>
                      <w:szCs w:val="21"/>
                      <w:u w:val="none"/>
                      <w:lang w:val="en-US" w:eastAsia="zh-CN" w:bidi="ar"/>
                    </w:rPr>
                    <w:t>5m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化粪池处理后用于周边土地施肥</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设置洗车槽，进出车辆清洗废水经</w:t>
                  </w:r>
                  <w:r>
                    <w:rPr>
                      <w:rFonts w:hint="default" w:ascii="Times New Roman" w:hAnsi="Times New Roman" w:eastAsia="宋体" w:cs="Times New Roman"/>
                      <w:i w:val="0"/>
                      <w:iCs w:val="0"/>
                      <w:color w:val="000000"/>
                      <w:kern w:val="0"/>
                      <w:sz w:val="21"/>
                      <w:szCs w:val="21"/>
                      <w:u w:val="none"/>
                      <w:lang w:val="en-US" w:eastAsia="zh-CN" w:bidi="ar"/>
                    </w:rPr>
                    <w:t>8m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三级沉淀池沉淀后循环使用</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洗车槽设置在下方西北侧四川腾宇矿业有限公司大门入口处</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各产噪设备采取隔震垫、采用低噪声设备、合理布局</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固废处置</w:t>
                  </w: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危险废物：位于办公区，面积为</w:t>
                  </w:r>
                  <w:r>
                    <w:rPr>
                      <w:rFonts w:hint="default" w:ascii="Times New Roman" w:hAnsi="Times New Roman" w:eastAsia="宋体" w:cs="Times New Roman"/>
                      <w:i w:val="0"/>
                      <w:iCs w:val="0"/>
                      <w:color w:val="000000"/>
                      <w:kern w:val="0"/>
                      <w:sz w:val="21"/>
                      <w:szCs w:val="21"/>
                      <w:u w:val="none"/>
                      <w:lang w:val="en-US" w:eastAsia="zh-CN" w:bidi="ar"/>
                    </w:rPr>
                    <w:t>5m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；用于废机油、含油手套抹布的储存，并定期交由有资质的危废处置单位处置</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生活垃圾袋装收集后，由乡镇环卫部门清运处理</w:t>
                  </w:r>
                </w:p>
              </w:tc>
              <w:tc>
                <w:tcPr>
                  <w:tcW w:w="1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2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29"/>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2129"/>
              <w:gridCol w:w="1749"/>
              <w:gridCol w:w="1302"/>
              <w:gridCol w:w="1080"/>
              <w:gridCol w:w="13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设备名称</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规格型号</w:t>
                  </w:r>
                </w:p>
              </w:tc>
              <w:tc>
                <w:tcPr>
                  <w:tcW w:w="784" w:type="pct"/>
                  <w:shd w:val="clear" w:color="auto" w:fill="auto"/>
                  <w:noWrap w:val="0"/>
                  <w:vAlign w:val="center"/>
                </w:tcPr>
                <w:p>
                  <w:pPr>
                    <w:pStyle w:val="26"/>
                    <w:widowControl w:val="0"/>
                    <w:snapToGrid w:val="0"/>
                    <w:spacing w:before="0" w:beforeAutospacing="0" w:after="0" w:afterAutospacing="0"/>
                    <w:jc w:val="center"/>
                    <w:rPr>
                      <w:rFonts w:hint="default" w:ascii="Times New Roman" w:hAnsi="Times New Roman" w:eastAsia="宋体" w:cs="Times New Roman"/>
                      <w:snapToGrid w:val="0"/>
                      <w:color w:val="auto"/>
                      <w:kern w:val="2"/>
                      <w:sz w:val="21"/>
                      <w:szCs w:val="21"/>
                    </w:rPr>
                  </w:pPr>
                  <w:r>
                    <w:rPr>
                      <w:rFonts w:hint="eastAsia" w:ascii="Times New Roman" w:hAnsi="Times New Roman" w:eastAsia="宋体" w:cs="Times New Roman"/>
                      <w:snapToGrid w:val="0"/>
                      <w:color w:val="auto"/>
                      <w:kern w:val="2"/>
                      <w:sz w:val="21"/>
                      <w:szCs w:val="21"/>
                      <w:lang w:val="en-US" w:eastAsia="zh-CN"/>
                    </w:rPr>
                    <w:t>技术改造</w:t>
                  </w:r>
                  <w:r>
                    <w:rPr>
                      <w:rFonts w:hint="default" w:ascii="Times New Roman" w:hAnsi="Times New Roman" w:eastAsia="宋体" w:cs="Times New Roman"/>
                      <w:snapToGrid w:val="0"/>
                      <w:color w:val="auto"/>
                      <w:kern w:val="2"/>
                      <w:sz w:val="21"/>
                      <w:szCs w:val="21"/>
                    </w:rPr>
                    <w:t>前</w:t>
                  </w:r>
                </w:p>
                <w:p>
                  <w:pPr>
                    <w:pStyle w:val="26"/>
                    <w:widowControl w:val="0"/>
                    <w:snapToGrid w:val="0"/>
                    <w:spacing w:before="0" w:beforeAutospacing="0" w:after="0" w:afterAutospacing="0"/>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（台</w:t>
                  </w:r>
                  <w:r>
                    <w:rPr>
                      <w:rFonts w:hint="default" w:ascii="Times New Roman" w:hAnsi="Times New Roman" w:eastAsia="宋体" w:cs="Times New Roman"/>
                      <w:snapToGrid w:val="0"/>
                      <w:color w:val="auto"/>
                      <w:sz w:val="21"/>
                      <w:szCs w:val="21"/>
                      <w:lang w:eastAsia="zh-CN"/>
                    </w:rPr>
                    <w:t>/</w:t>
                  </w:r>
                  <w:r>
                    <w:rPr>
                      <w:rFonts w:hint="default" w:ascii="Times New Roman" w:hAnsi="Times New Roman" w:eastAsia="宋体" w:cs="Times New Roman"/>
                      <w:snapToGrid w:val="0"/>
                      <w:color w:val="auto"/>
                      <w:sz w:val="21"/>
                      <w:szCs w:val="21"/>
                    </w:rPr>
                    <w:t>套）</w:t>
                  </w:r>
                </w:p>
              </w:tc>
              <w:tc>
                <w:tcPr>
                  <w:tcW w:w="650" w:type="pct"/>
                  <w:noWrap w:val="0"/>
                  <w:vAlign w:val="center"/>
                </w:tcPr>
                <w:p>
                  <w:pPr>
                    <w:pStyle w:val="26"/>
                    <w:widowControl w:val="0"/>
                    <w:snapToGrid w:val="0"/>
                    <w:spacing w:before="0" w:beforeAutospacing="0" w:after="0" w:afterAutospacing="0"/>
                    <w:jc w:val="center"/>
                    <w:rPr>
                      <w:rFonts w:hint="default" w:ascii="Times New Roman" w:hAnsi="Times New Roman" w:eastAsia="宋体" w:cs="Times New Roman"/>
                      <w:snapToGrid w:val="0"/>
                      <w:color w:val="auto"/>
                      <w:kern w:val="2"/>
                      <w:sz w:val="21"/>
                      <w:szCs w:val="21"/>
                    </w:rPr>
                  </w:pPr>
                  <w:r>
                    <w:rPr>
                      <w:rFonts w:hint="default" w:ascii="Times New Roman" w:hAnsi="Times New Roman" w:eastAsia="宋体" w:cs="Times New Roman"/>
                      <w:snapToGrid w:val="0"/>
                      <w:color w:val="auto"/>
                      <w:kern w:val="2"/>
                      <w:sz w:val="21"/>
                      <w:szCs w:val="21"/>
                    </w:rPr>
                    <w:t>新增</w:t>
                  </w:r>
                </w:p>
                <w:p>
                  <w:pPr>
                    <w:pStyle w:val="26"/>
                    <w:widowControl w:val="0"/>
                    <w:snapToGrid w:val="0"/>
                    <w:spacing w:before="0" w:beforeAutospacing="0" w:after="0" w:afterAutospacing="0"/>
                    <w:jc w:val="center"/>
                    <w:rPr>
                      <w:rFonts w:hint="default" w:ascii="Times New Roman" w:hAnsi="Times New Roman" w:eastAsia="宋体" w:cs="Times New Roman"/>
                      <w:snapToGrid w:val="0"/>
                      <w:color w:val="auto"/>
                      <w:kern w:val="2"/>
                      <w:sz w:val="21"/>
                      <w:szCs w:val="21"/>
                    </w:rPr>
                  </w:pPr>
                  <w:r>
                    <w:rPr>
                      <w:rFonts w:hint="default" w:ascii="Times New Roman" w:hAnsi="Times New Roman" w:eastAsia="宋体" w:cs="Times New Roman"/>
                      <w:snapToGrid w:val="0"/>
                      <w:color w:val="auto"/>
                      <w:sz w:val="21"/>
                      <w:szCs w:val="21"/>
                    </w:rPr>
                    <w:t>（台</w:t>
                  </w:r>
                  <w:r>
                    <w:rPr>
                      <w:rFonts w:hint="default" w:ascii="Times New Roman" w:hAnsi="Times New Roman" w:eastAsia="宋体" w:cs="Times New Roman"/>
                      <w:snapToGrid w:val="0"/>
                      <w:color w:val="auto"/>
                      <w:sz w:val="21"/>
                      <w:szCs w:val="21"/>
                      <w:lang w:eastAsia="zh-CN"/>
                    </w:rPr>
                    <w:t>/</w:t>
                  </w:r>
                  <w:r>
                    <w:rPr>
                      <w:rFonts w:hint="default" w:ascii="Times New Roman" w:hAnsi="Times New Roman" w:eastAsia="宋体" w:cs="Times New Roman"/>
                      <w:snapToGrid w:val="0"/>
                      <w:color w:val="auto"/>
                      <w:sz w:val="21"/>
                      <w:szCs w:val="21"/>
                    </w:rPr>
                    <w:t>套）</w:t>
                  </w:r>
                </w:p>
              </w:tc>
              <w:tc>
                <w:tcPr>
                  <w:tcW w:w="790" w:type="pct"/>
                  <w:noWrap w:val="0"/>
                  <w:vAlign w:val="center"/>
                </w:tcPr>
                <w:p>
                  <w:pPr>
                    <w:pStyle w:val="26"/>
                    <w:widowControl w:val="0"/>
                    <w:snapToGrid w:val="0"/>
                    <w:spacing w:before="0" w:beforeAutospacing="0" w:after="0" w:afterAutospacing="0"/>
                    <w:jc w:val="center"/>
                    <w:rPr>
                      <w:rFonts w:hint="default" w:ascii="Times New Roman" w:hAnsi="Times New Roman" w:eastAsia="宋体" w:cs="Times New Roman"/>
                      <w:snapToGrid w:val="0"/>
                      <w:color w:val="auto"/>
                      <w:kern w:val="2"/>
                      <w:sz w:val="21"/>
                      <w:szCs w:val="21"/>
                    </w:rPr>
                  </w:pPr>
                  <w:r>
                    <w:rPr>
                      <w:rFonts w:hint="eastAsia" w:ascii="Times New Roman" w:hAnsi="Times New Roman" w:eastAsia="宋体" w:cs="Times New Roman"/>
                      <w:snapToGrid w:val="0"/>
                      <w:color w:val="auto"/>
                      <w:kern w:val="2"/>
                      <w:sz w:val="21"/>
                      <w:szCs w:val="21"/>
                      <w:lang w:val="en-US" w:eastAsia="zh-CN"/>
                    </w:rPr>
                    <w:t>技术改造</w:t>
                  </w:r>
                  <w:r>
                    <w:rPr>
                      <w:rFonts w:hint="default" w:ascii="Times New Roman" w:hAnsi="Times New Roman" w:eastAsia="宋体" w:cs="Times New Roman"/>
                      <w:snapToGrid w:val="0"/>
                      <w:color w:val="auto"/>
                      <w:kern w:val="2"/>
                      <w:sz w:val="21"/>
                      <w:szCs w:val="21"/>
                    </w:rPr>
                    <w:t>后</w:t>
                  </w:r>
                </w:p>
                <w:p>
                  <w:pPr>
                    <w:pStyle w:val="26"/>
                    <w:widowControl w:val="0"/>
                    <w:snapToGrid w:val="0"/>
                    <w:spacing w:before="0" w:beforeAutospacing="0" w:after="0" w:afterAutospacing="0"/>
                    <w:jc w:val="center"/>
                    <w:rPr>
                      <w:rFonts w:hint="default" w:ascii="Times New Roman" w:hAnsi="Times New Roman" w:eastAsia="宋体" w:cs="Times New Roman"/>
                      <w:snapToGrid w:val="0"/>
                      <w:color w:val="auto"/>
                      <w:kern w:val="2"/>
                      <w:sz w:val="21"/>
                      <w:szCs w:val="21"/>
                    </w:rPr>
                  </w:pPr>
                  <w:r>
                    <w:rPr>
                      <w:rFonts w:hint="default" w:ascii="Times New Roman" w:hAnsi="Times New Roman" w:eastAsia="宋体" w:cs="Times New Roman"/>
                      <w:snapToGrid w:val="0"/>
                      <w:color w:val="auto"/>
                      <w:sz w:val="21"/>
                      <w:szCs w:val="21"/>
                    </w:rPr>
                    <w:t>（台</w:t>
                  </w:r>
                  <w:r>
                    <w:rPr>
                      <w:rFonts w:hint="default" w:ascii="Times New Roman" w:hAnsi="Times New Roman" w:eastAsia="宋体" w:cs="Times New Roman"/>
                      <w:snapToGrid w:val="0"/>
                      <w:color w:val="auto"/>
                      <w:sz w:val="21"/>
                      <w:szCs w:val="21"/>
                      <w:lang w:eastAsia="zh-CN"/>
                    </w:rPr>
                    <w:t>/</w:t>
                  </w:r>
                  <w:r>
                    <w:rPr>
                      <w:rFonts w:hint="default" w:ascii="Times New Roman" w:hAnsi="Times New Roman" w:eastAsia="宋体" w:cs="Times New Roman"/>
                      <w:snapToGrid w:val="0"/>
                      <w:color w:val="auto"/>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1</w:t>
                  </w:r>
                </w:p>
              </w:tc>
              <w:tc>
                <w:tcPr>
                  <w:tcW w:w="1282"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破碎机</w:t>
                  </w:r>
                </w:p>
              </w:tc>
              <w:tc>
                <w:tcPr>
                  <w:tcW w:w="1053"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DGXP30</w:t>
                  </w:r>
                </w:p>
              </w:tc>
              <w:tc>
                <w:tcPr>
                  <w:tcW w:w="784"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0</w:t>
                  </w:r>
                </w:p>
              </w:tc>
              <w:tc>
                <w:tcPr>
                  <w:tcW w:w="65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1</w:t>
                  </w:r>
                </w:p>
              </w:tc>
              <w:tc>
                <w:tcPr>
                  <w:tcW w:w="79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rPr>
                    <w:t>2</w:t>
                  </w:r>
                </w:p>
              </w:tc>
              <w:tc>
                <w:tcPr>
                  <w:tcW w:w="1282"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rPr>
                    <w:t>料斗</w:t>
                  </w:r>
                </w:p>
              </w:tc>
              <w:tc>
                <w:tcPr>
                  <w:tcW w:w="1053"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rPr>
                    <w:t>7m</w:t>
                  </w:r>
                  <w:r>
                    <w:rPr>
                      <w:rFonts w:hint="default" w:ascii="Times New Roman" w:hAnsi="Times New Roman" w:eastAsia="宋体" w:cs="Times New Roman"/>
                      <w:b/>
                      <w:bCs/>
                      <w:color w:val="auto"/>
                      <w:kern w:val="0"/>
                      <w:sz w:val="21"/>
                      <w:szCs w:val="21"/>
                      <w:vertAlign w:val="superscript"/>
                      <w:lang w:val="en-US" w:eastAsia="zh-CN"/>
                    </w:rPr>
                    <w:t>3</w:t>
                  </w:r>
                </w:p>
              </w:tc>
              <w:tc>
                <w:tcPr>
                  <w:tcW w:w="784"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rPr>
                    <w:t>0</w:t>
                  </w:r>
                </w:p>
              </w:tc>
              <w:tc>
                <w:tcPr>
                  <w:tcW w:w="65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rPr>
                    <w:t>2</w:t>
                  </w:r>
                </w:p>
              </w:tc>
              <w:tc>
                <w:tcPr>
                  <w:tcW w:w="79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3</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料斗</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15.5m</w:t>
                  </w:r>
                  <w:r>
                    <w:rPr>
                      <w:rFonts w:hint="default" w:ascii="Times New Roman" w:hAnsi="Times New Roman" w:eastAsia="宋体" w:cs="Times New Roman"/>
                      <w:color w:val="auto"/>
                      <w:kern w:val="0"/>
                      <w:sz w:val="21"/>
                      <w:szCs w:val="21"/>
                      <w:vertAlign w:val="superscript"/>
                      <w:lang w:val="en-US" w:eastAsia="zh-CN"/>
                    </w:rPr>
                    <w:t>3</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5</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4</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皮带给料器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800mm</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5</w:t>
                  </w:r>
                </w:p>
              </w:tc>
              <w:tc>
                <w:tcPr>
                  <w:tcW w:w="650" w:type="pct"/>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5</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仓壁震动器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250W</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6</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集料输送机</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800mm</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7</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倾斜皮带给料机</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800mm</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8</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干燥滚筒</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2.8X12m</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9</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主燃烧器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GIANT-BZD35</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10</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热料提升机</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TH500</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11</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振动筛</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2.4X7m</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12</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热骨料仓</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100t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13</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骨料称量斗</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5000kg</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14</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沥青计量斗</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750kg</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15</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粉料计量斗</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600kg</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16</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计量系统</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SG500</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17</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保温式搅拌机</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5000kg</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18</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沥青储罐</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50t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19</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沥青输送泵</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2400L/min</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20</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导热油加热器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125万大卡</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21</w:t>
                  </w:r>
                </w:p>
              </w:tc>
              <w:tc>
                <w:tcPr>
                  <w:tcW w:w="1282"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UV光解+活性炭吸附</w:t>
                  </w:r>
                </w:p>
              </w:tc>
              <w:tc>
                <w:tcPr>
                  <w:tcW w:w="1053"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w:t>
                  </w:r>
                </w:p>
              </w:tc>
              <w:tc>
                <w:tcPr>
                  <w:tcW w:w="784"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-1</w:t>
                  </w:r>
                </w:p>
              </w:tc>
              <w:tc>
                <w:tcPr>
                  <w:tcW w:w="79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22</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矿粉料仓</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40t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23</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螺旋输送机</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60t/h</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24</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粉尘回收系统</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60t/h</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25</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脉冲袋式除尘器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26</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旋风除尘器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袋式除尘器</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1333m</w:t>
                  </w:r>
                  <w:r>
                    <w:rPr>
                      <w:rFonts w:hint="default" w:ascii="Times New Roman" w:hAnsi="Times New Roman" w:eastAsia="宋体" w:cs="Times New Roman"/>
                      <w:color w:val="auto"/>
                      <w:kern w:val="0"/>
                      <w:sz w:val="21"/>
                      <w:szCs w:val="21"/>
                      <w:vertAlign w:val="superscript"/>
                      <w:lang w:val="en-US" w:eastAsia="zh-CN"/>
                    </w:rPr>
                    <w:t>3</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28</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成品料仓</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125t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29</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斗车</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30</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直通仓</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15t</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31</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气路控制系统</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SG5000</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32</w:t>
                  </w:r>
                </w:p>
              </w:tc>
              <w:tc>
                <w:tcPr>
                  <w:tcW w:w="1282"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控制系统</w:t>
                  </w:r>
                </w:p>
              </w:tc>
              <w:tc>
                <w:tcPr>
                  <w:tcW w:w="1053"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SG5000</w:t>
                  </w:r>
                </w:p>
              </w:tc>
              <w:tc>
                <w:tcPr>
                  <w:tcW w:w="784" w:type="pct"/>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w:t>
                  </w:r>
                </w:p>
              </w:tc>
              <w:tc>
                <w:tcPr>
                  <w:tcW w:w="650" w:type="pct"/>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0</w:t>
                  </w:r>
                </w:p>
              </w:tc>
              <w:tc>
                <w:tcPr>
                  <w:tcW w:w="790" w:type="pct"/>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33</w:t>
                  </w:r>
                </w:p>
              </w:tc>
              <w:tc>
                <w:tcPr>
                  <w:tcW w:w="1282"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催化燃烧设备</w:t>
                  </w:r>
                </w:p>
              </w:tc>
              <w:tc>
                <w:tcPr>
                  <w:tcW w:w="1053"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w:t>
                  </w:r>
                </w:p>
              </w:tc>
              <w:tc>
                <w:tcPr>
                  <w:tcW w:w="784" w:type="pct"/>
                  <w:shd w:val="clear" w:color="auto" w:fill="auto"/>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0</w:t>
                  </w:r>
                </w:p>
              </w:tc>
              <w:tc>
                <w:tcPr>
                  <w:tcW w:w="65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1</w:t>
                  </w:r>
                </w:p>
              </w:tc>
              <w:tc>
                <w:tcPr>
                  <w:tcW w:w="790" w:type="pct"/>
                  <w:noWrap w:val="0"/>
                  <w:vAlign w:val="center"/>
                </w:tcPr>
                <w:p>
                  <w:pPr>
                    <w:widowControl/>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1</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项目变更情况</w:t>
            </w:r>
            <w:r>
              <w:rPr>
                <w:rFonts w:hint="eastAsia" w:ascii="宋体" w:hAnsi="宋体" w:eastAsia="宋体" w:cs="宋体"/>
                <w:b w:val="0"/>
                <w:bCs w:val="0"/>
                <w:sz w:val="28"/>
                <w:szCs w:val="28"/>
                <w:lang w:val="en-US" w:eastAsia="zh-CN"/>
              </w:rPr>
              <w:t>：本次验收主体工程与环评中建设内容基本相符；实际建设的环保设施设备也基本按照环评要求进行建设；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项目实际变动情况：拆除了UV光氧催化设施，增加了催化燃烧装置(工艺流程图见附件）。参照关于印发《污染影响类建设项目重大变动清单（试行）》的通知（环办环评函【2020】688号），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8"/>
                <w:szCs w:val="28"/>
              </w:rPr>
            </w:pPr>
            <w:r>
              <w:rPr>
                <w:rFonts w:hint="eastAsia" w:ascii="宋体" w:hAnsi="宋体" w:eastAsia="宋体" w:cs="宋体"/>
                <w:b/>
                <w:sz w:val="28"/>
                <w:szCs w:val="28"/>
              </w:rPr>
              <w:t>表1-6 项目主要原辅材料一览表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018"/>
              <w:gridCol w:w="2233"/>
              <w:gridCol w:w="1180"/>
              <w:gridCol w:w="1328"/>
              <w:gridCol w:w="1328"/>
              <w:gridCol w:w="12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类别</w:t>
                  </w: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原辅材料</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单位</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napToGrid w:val="0"/>
                      <w:color w:val="auto"/>
                      <w:kern w:val="2"/>
                      <w:sz w:val="21"/>
                      <w:szCs w:val="21"/>
                      <w:lang w:val="en-US" w:eastAsia="zh-CN"/>
                    </w:rPr>
                    <w:t>技术改造</w:t>
                  </w:r>
                  <w:r>
                    <w:rPr>
                      <w:rFonts w:hint="default" w:ascii="Times New Roman" w:hAnsi="Times New Roman" w:eastAsia="宋体" w:cs="Times New Roman"/>
                      <w:color w:val="auto"/>
                      <w:sz w:val="21"/>
                      <w:szCs w:val="21"/>
                      <w:lang w:val="en-US" w:eastAsia="zh-CN"/>
                    </w:rPr>
                    <w:t>前用量</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napToGrid w:val="0"/>
                      <w:color w:val="auto"/>
                      <w:kern w:val="2"/>
                      <w:sz w:val="21"/>
                      <w:szCs w:val="21"/>
                      <w:lang w:val="en-US" w:eastAsia="zh-CN"/>
                    </w:rPr>
                    <w:t>技术改造</w:t>
                  </w:r>
                  <w:r>
                    <w:rPr>
                      <w:rFonts w:hint="default" w:ascii="Times New Roman" w:hAnsi="Times New Roman" w:eastAsia="宋体" w:cs="Times New Roman"/>
                      <w:color w:val="auto"/>
                      <w:sz w:val="21"/>
                      <w:szCs w:val="21"/>
                      <w:lang w:val="en-US" w:eastAsia="zh-CN"/>
                    </w:rPr>
                    <w:t>后用量</w:t>
                  </w:r>
                </w:p>
              </w:tc>
              <w:tc>
                <w:tcPr>
                  <w:tcW w:w="732"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snapToGrid w:val="0"/>
                      <w:color w:val="auto"/>
                      <w:kern w:val="2"/>
                      <w:sz w:val="21"/>
                      <w:szCs w:val="21"/>
                      <w:lang w:val="en-US" w:eastAsia="zh-CN"/>
                    </w:rPr>
                    <w:t>技术改造</w:t>
                  </w:r>
                  <w:r>
                    <w:rPr>
                      <w:rFonts w:hint="default" w:ascii="Times New Roman" w:hAnsi="Times New Roman" w:eastAsia="宋体" w:cs="Times New Roman"/>
                      <w:color w:val="auto"/>
                      <w:sz w:val="21"/>
                      <w:szCs w:val="21"/>
                      <w:lang w:val="en-US" w:eastAsia="zh-CN"/>
                    </w:rPr>
                    <w:t>前后增减量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restar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主（辅）料</w:t>
                  </w: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废沥青混凝土</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2000</w:t>
                  </w:r>
                </w:p>
              </w:tc>
              <w:tc>
                <w:tcPr>
                  <w:tcW w:w="73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石粉</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10200</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9180</w:t>
                  </w:r>
                </w:p>
              </w:tc>
              <w:tc>
                <w:tcPr>
                  <w:tcW w:w="73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0.5cm石子</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vMerge w:val="restar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9500</w:t>
                  </w:r>
                </w:p>
              </w:tc>
              <w:tc>
                <w:tcPr>
                  <w:tcW w:w="799" w:type="pct"/>
                  <w:vMerge w:val="restar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8550</w:t>
                  </w:r>
                </w:p>
              </w:tc>
              <w:tc>
                <w:tcPr>
                  <w:tcW w:w="73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r>
                    <w:rPr>
                      <w:rFonts w:hint="default" w:ascii="Times New Roman" w:hAnsi="Times New Roman" w:eastAsia="宋体" w:cs="Times New Roman"/>
                      <w:color w:val="auto"/>
                      <w:sz w:val="21"/>
                      <w:szCs w:val="21"/>
                      <w:lang w:val="en-US" w:eastAsia="zh-CN"/>
                    </w:rPr>
                    <w:t>cm石子</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799"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732" w:type="pct"/>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.5cm石子</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799"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732" w:type="pct"/>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r>
                    <w:rPr>
                      <w:rFonts w:hint="default" w:ascii="Times New Roman" w:hAnsi="Times New Roman" w:eastAsia="宋体" w:cs="Times New Roman"/>
                      <w:color w:val="auto"/>
                      <w:sz w:val="21"/>
                      <w:szCs w:val="21"/>
                      <w:lang w:val="en-US" w:eastAsia="zh-CN"/>
                    </w:rPr>
                    <w:t>cm石子</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799"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732" w:type="pct"/>
                  <w:vMerge w:val="continue"/>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沥青</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400</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360</w:t>
                  </w:r>
                </w:p>
              </w:tc>
              <w:tc>
                <w:tcPr>
                  <w:tcW w:w="73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导热油</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73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轻质柴油</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112</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112</w:t>
                  </w:r>
                </w:p>
              </w:tc>
              <w:tc>
                <w:tcPr>
                  <w:tcW w:w="73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restar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能源</w:t>
                  </w: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万kw.h/a</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4.2</w:t>
                  </w:r>
                </w:p>
              </w:tc>
              <w:tc>
                <w:tcPr>
                  <w:tcW w:w="732"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613" w:type="pct"/>
                  <w:vMerge w:val="continue"/>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1344" w:type="pct"/>
                  <w:noWrap w:val="0"/>
                  <w:vAlign w:val="center"/>
                </w:tcPr>
                <w:p>
                  <w:pPr>
                    <w:pStyle w:val="1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w:t>
                  </w:r>
                </w:p>
              </w:tc>
              <w:tc>
                <w:tcPr>
                  <w:tcW w:w="710" w:type="pct"/>
                  <w:noWrap w:val="0"/>
                  <w:vAlign w:val="center"/>
                </w:tcPr>
                <w:p>
                  <w:pPr>
                    <w:pStyle w:val="13"/>
                    <w:spacing w:line="240" w:lineRule="auto"/>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m</w:t>
                  </w:r>
                  <w:r>
                    <w:rPr>
                      <w:rFonts w:hint="default" w:ascii="Times New Roman" w:hAnsi="Times New Roman" w:eastAsia="宋体" w:cs="Times New Roman"/>
                      <w:bCs/>
                      <w:color w:val="auto"/>
                      <w:sz w:val="21"/>
                      <w:szCs w:val="21"/>
                      <w:highlight w:val="none"/>
                      <w:vertAlign w:val="superscript"/>
                      <w:lang w:val="en-US" w:eastAsia="zh-CN"/>
                    </w:rPr>
                    <w:t>3</w:t>
                  </w:r>
                  <w:r>
                    <w:rPr>
                      <w:rFonts w:hint="default" w:ascii="Times New Roman" w:hAnsi="Times New Roman" w:eastAsia="宋体" w:cs="Times New Roman"/>
                      <w:bCs/>
                      <w:color w:val="auto"/>
                      <w:sz w:val="21"/>
                      <w:szCs w:val="21"/>
                      <w:highlight w:val="none"/>
                      <w:lang w:val="en-US" w:eastAsia="zh-CN"/>
                    </w:rPr>
                    <w:t>/a</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2066</w:t>
                  </w:r>
                </w:p>
              </w:tc>
              <w:tc>
                <w:tcPr>
                  <w:tcW w:w="799" w:type="pct"/>
                  <w:noWrap w:val="0"/>
                  <w:vAlign w:val="center"/>
                </w:tcPr>
                <w:p>
                  <w:pPr>
                    <w:pStyle w:val="13"/>
                    <w:spacing w:line="240" w:lineRule="auto"/>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2066</w:t>
                  </w:r>
                </w:p>
              </w:tc>
              <w:tc>
                <w:tcPr>
                  <w:tcW w:w="732" w:type="pct"/>
                  <w:noWrap w:val="0"/>
                  <w:vAlign w:val="center"/>
                </w:tcPr>
                <w:p>
                  <w:pPr>
                    <w:pStyle w:val="13"/>
                    <w:spacing w:line="240" w:lineRule="auto"/>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r>
          </w:tbl>
          <w:p>
            <w:pPr>
              <w:pStyle w:val="25"/>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rPr>
            </w:pPr>
          </w:p>
          <w:p>
            <w:pPr>
              <w:keepNext w:val="0"/>
              <w:keepLines w:val="0"/>
              <w:pageBreakBefore w:val="0"/>
              <w:widowControl/>
              <w:numPr>
                <w:ilvl w:val="0"/>
                <w:numId w:val="3"/>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劳动定员及工作制度</w:t>
            </w:r>
          </w:p>
          <w:p>
            <w:pPr>
              <w:adjustRightInd w:val="0"/>
              <w:snapToGrid w:val="0"/>
              <w:spacing w:line="480" w:lineRule="exact"/>
              <w:ind w:firstLine="560" w:firstLineChars="200"/>
              <w:rPr>
                <w:rFonts w:hint="eastAsia" w:ascii="宋体" w:hAnsi="宋体" w:eastAsia="宋体" w:cs="宋体"/>
                <w:bCs/>
                <w:sz w:val="28"/>
                <w:szCs w:val="28"/>
                <w:lang w:eastAsia="zh-CN"/>
              </w:rPr>
            </w:pPr>
            <w:r>
              <w:rPr>
                <w:rFonts w:hint="eastAsia" w:ascii="宋体" w:hAnsi="宋体" w:eastAsia="宋体" w:cs="宋体"/>
                <w:bCs/>
                <w:sz w:val="28"/>
                <w:szCs w:val="28"/>
              </w:rPr>
              <w:t>本项目劳动定员</w:t>
            </w:r>
            <w:r>
              <w:rPr>
                <w:rFonts w:hint="default" w:ascii="宋体" w:hAnsi="宋体" w:eastAsia="宋体" w:cs="宋体"/>
                <w:bCs/>
                <w:sz w:val="28"/>
                <w:szCs w:val="28"/>
                <w:lang w:val="en-US" w:eastAsia="zh-CN"/>
              </w:rPr>
              <w:t>6</w:t>
            </w:r>
            <w:r>
              <w:rPr>
                <w:rFonts w:hint="default" w:ascii="宋体" w:hAnsi="宋体" w:eastAsia="宋体" w:cs="宋体"/>
                <w:bCs/>
                <w:sz w:val="28"/>
                <w:szCs w:val="28"/>
              </w:rPr>
              <w:t>人（本次不新增劳动定员），采用1班工作制，每班工作时间</w:t>
            </w:r>
            <w:r>
              <w:rPr>
                <w:rFonts w:hint="default" w:ascii="宋体" w:hAnsi="宋体" w:eastAsia="宋体" w:cs="宋体"/>
                <w:bCs/>
                <w:sz w:val="28"/>
                <w:szCs w:val="28"/>
                <w:lang w:val="en-US" w:eastAsia="zh-CN"/>
              </w:rPr>
              <w:t>10</w:t>
            </w:r>
            <w:r>
              <w:rPr>
                <w:rFonts w:hint="default" w:ascii="宋体" w:hAnsi="宋体" w:eastAsia="宋体" w:cs="宋体"/>
                <w:bCs/>
                <w:sz w:val="28"/>
                <w:szCs w:val="28"/>
              </w:rPr>
              <w:t>小时</w:t>
            </w:r>
            <w:r>
              <w:rPr>
                <w:rFonts w:hint="eastAsia" w:ascii="宋体" w:hAnsi="宋体" w:eastAsia="宋体" w:cs="宋体"/>
                <w:bCs/>
                <w:sz w:val="28"/>
                <w:szCs w:val="28"/>
                <w:lang w:val="en-US" w:eastAsia="zh-CN"/>
              </w:rPr>
              <w:t>（根据订单需要</w:t>
            </w:r>
            <w:r>
              <w:rPr>
                <w:rFonts w:hint="default" w:ascii="宋体" w:hAnsi="宋体" w:eastAsia="宋体" w:cs="宋体"/>
                <w:bCs/>
                <w:sz w:val="28"/>
                <w:szCs w:val="28"/>
                <w:lang w:val="en-US" w:eastAsia="zh-CN"/>
              </w:rPr>
              <w:t>生产</w:t>
            </w:r>
            <w:r>
              <w:rPr>
                <w:rFonts w:hint="eastAsia" w:ascii="宋体" w:hAnsi="宋体" w:eastAsia="宋体" w:cs="宋体"/>
                <w:bCs/>
                <w:sz w:val="28"/>
                <w:szCs w:val="28"/>
                <w:lang w:val="en-US" w:eastAsia="zh-CN"/>
              </w:rPr>
              <w:t>，夜间不生产</w:t>
            </w:r>
            <w:r>
              <w:rPr>
                <w:rFonts w:hint="default" w:ascii="宋体" w:hAnsi="宋体" w:eastAsia="宋体" w:cs="宋体"/>
                <w:bCs/>
                <w:sz w:val="28"/>
                <w:szCs w:val="28"/>
                <w:lang w:val="en-US" w:eastAsia="zh-CN"/>
              </w:rPr>
              <w:t>）</w:t>
            </w:r>
            <w:r>
              <w:rPr>
                <w:rFonts w:hint="default" w:ascii="宋体" w:hAnsi="宋体" w:eastAsia="宋体" w:cs="宋体"/>
                <w:bCs/>
                <w:sz w:val="28"/>
                <w:szCs w:val="28"/>
              </w:rPr>
              <w:t>，年工作</w:t>
            </w:r>
            <w:r>
              <w:rPr>
                <w:rFonts w:hint="default" w:ascii="宋体" w:hAnsi="宋体" w:eastAsia="宋体" w:cs="宋体"/>
                <w:bCs/>
                <w:sz w:val="28"/>
                <w:szCs w:val="28"/>
                <w:lang w:val="en-US" w:eastAsia="zh-CN"/>
              </w:rPr>
              <w:t>20</w:t>
            </w:r>
            <w:r>
              <w:rPr>
                <w:rFonts w:hint="default" w:ascii="宋体" w:hAnsi="宋体" w:eastAsia="宋体" w:cs="宋体"/>
                <w:bCs/>
                <w:sz w:val="28"/>
                <w:szCs w:val="28"/>
              </w:rPr>
              <w:t>0天。</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pStyle w:val="60"/>
              <w:ind w:firstLine="420"/>
              <w:rPr>
                <w:rFonts w:hint="default" w:ascii="Times New Roman" w:hAnsi="Times New Roman" w:eastAsia="宋体" w:cs="Times New Roman"/>
                <w:color w:val="auto"/>
                <w:sz w:val="24"/>
                <w:szCs w:val="24"/>
              </w:rPr>
            </w:pPr>
            <w:r>
              <w:rPr>
                <w:rFonts w:hint="eastAsia"/>
                <w:sz w:val="2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Times New Roman" w:hAnsi="Times New Roman" w:eastAsiaTheme="minorEastAsia"/>
                <w:bCs/>
                <w:color w:val="auto"/>
                <w:szCs w:val="21"/>
                <w:lang w:eastAsia="zh-CN"/>
              </w:rPr>
            </w:pPr>
            <w:r>
              <w:rPr>
                <w:color w:val="auto"/>
              </w:rPr>
              <w:drawing>
                <wp:inline distT="0" distB="0" distL="114300" distR="114300">
                  <wp:extent cx="5393055" cy="3289935"/>
                  <wp:effectExtent l="0" t="0" r="17145" b="57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5393055" cy="3289935"/>
                          </a:xfrm>
                          <a:prstGeom prst="rect">
                            <a:avLst/>
                          </a:prstGeom>
                          <a:noFill/>
                          <a:ln>
                            <a:noFill/>
                          </a:ln>
                        </pic:spPr>
                      </pic:pic>
                    </a:graphicData>
                  </a:graphic>
                </wp:inline>
              </w:drawing>
            </w:r>
          </w:p>
          <w:p>
            <w:pPr>
              <w:adjustRightInd w:val="0"/>
              <w:snapToGrid w:val="0"/>
              <w:spacing w:line="360" w:lineRule="auto"/>
              <w:jc w:val="center"/>
              <w:rPr>
                <w:rFonts w:hint="eastAsia" w:ascii="Times New Roman" w:hAnsi="Times New Roman"/>
                <w:b/>
                <w:bCs/>
                <w:color w:val="auto"/>
                <w:sz w:val="21"/>
                <w:szCs w:val="21"/>
              </w:rPr>
            </w:pPr>
            <w:r>
              <w:rPr>
                <w:rFonts w:hint="eastAsia" w:ascii="Times New Roman" w:hAnsi="Times New Roman"/>
                <w:b/>
                <w:bCs/>
                <w:color w:val="auto"/>
                <w:sz w:val="21"/>
                <w:szCs w:val="21"/>
              </w:rPr>
              <w:t>图2-</w:t>
            </w:r>
            <w:r>
              <w:rPr>
                <w:rFonts w:hint="eastAsia" w:ascii="Times New Roman" w:hAnsi="Times New Roman"/>
                <w:b/>
                <w:bCs/>
                <w:color w:val="auto"/>
                <w:sz w:val="21"/>
                <w:szCs w:val="21"/>
                <w:lang w:val="en-US" w:eastAsia="zh-CN"/>
              </w:rPr>
              <w:t>1现有项目</w:t>
            </w:r>
            <w:r>
              <w:rPr>
                <w:rFonts w:hint="eastAsia" w:ascii="Times New Roman" w:hAnsi="Times New Roman"/>
                <w:b/>
                <w:bCs/>
                <w:color w:val="auto"/>
                <w:sz w:val="21"/>
                <w:szCs w:val="21"/>
              </w:rPr>
              <w:t>营运期工艺流程及产污位置图</w:t>
            </w:r>
          </w:p>
          <w:p>
            <w:pPr>
              <w:pStyle w:val="4"/>
              <w:jc w:val="center"/>
              <w:rPr>
                <w:rFonts w:hint="eastAsia"/>
                <w:color w:val="auto"/>
              </w:rPr>
            </w:pPr>
            <w:r>
              <w:rPr>
                <w:color w:val="auto"/>
              </w:rPr>
              <w:drawing>
                <wp:inline distT="0" distB="0" distL="114300" distR="114300">
                  <wp:extent cx="3465830" cy="1059815"/>
                  <wp:effectExtent l="0" t="0" r="1270" b="698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3465830" cy="1059815"/>
                          </a:xfrm>
                          <a:prstGeom prst="rect">
                            <a:avLst/>
                          </a:prstGeom>
                          <a:noFill/>
                          <a:ln>
                            <a:noFill/>
                          </a:ln>
                        </pic:spPr>
                      </pic:pic>
                    </a:graphicData>
                  </a:graphic>
                </wp:inline>
              </w:drawing>
            </w:r>
          </w:p>
          <w:p>
            <w:pPr>
              <w:adjustRightInd w:val="0"/>
              <w:snapToGrid w:val="0"/>
              <w:spacing w:line="360" w:lineRule="auto"/>
              <w:jc w:val="center"/>
              <w:rPr>
                <w:rFonts w:hint="eastAsia"/>
              </w:rPr>
            </w:pPr>
            <w:r>
              <w:rPr>
                <w:rFonts w:hint="eastAsia" w:ascii="Times New Roman" w:hAnsi="Times New Roman"/>
                <w:b/>
                <w:bCs/>
                <w:color w:val="auto"/>
                <w:sz w:val="21"/>
                <w:szCs w:val="21"/>
              </w:rPr>
              <w:t>图2-</w:t>
            </w:r>
            <w:r>
              <w:rPr>
                <w:rFonts w:hint="eastAsia" w:ascii="Times New Roman" w:hAnsi="Times New Roman"/>
                <w:b/>
                <w:bCs/>
                <w:color w:val="auto"/>
                <w:sz w:val="21"/>
                <w:szCs w:val="21"/>
                <w:lang w:val="en-US" w:eastAsia="zh-CN"/>
              </w:rPr>
              <w:t>2本次技改项目</w:t>
            </w:r>
            <w:r>
              <w:rPr>
                <w:rFonts w:hint="eastAsia" w:ascii="Times New Roman" w:hAnsi="Times New Roman"/>
                <w:b/>
                <w:bCs/>
                <w:color w:val="auto"/>
                <w:sz w:val="21"/>
                <w:szCs w:val="21"/>
              </w:rPr>
              <w:t>营运期工艺流程及产污位置图</w:t>
            </w:r>
          </w:p>
          <w:p>
            <w:pPr>
              <w:pStyle w:val="4"/>
              <w:rPr>
                <w:spacing w:val="-3"/>
              </w:rPr>
            </w:pPr>
            <w:r>
              <w:rPr>
                <w:spacing w:val="-3"/>
              </w:rPr>
              <w:t>工艺流程简述：</w:t>
            </w:r>
          </w:p>
          <w:p>
            <w:pPr>
              <w:pStyle w:val="4"/>
              <w:rPr>
                <w:rFonts w:hint="eastAsia" w:ascii="黑体" w:eastAsia="黑体"/>
              </w:rPr>
            </w:pPr>
            <w:r>
              <w:rPr>
                <w:rFonts w:hint="eastAsia" w:ascii="黑体" w:eastAsia="黑体"/>
              </w:rPr>
              <w:t>生产工艺流程及产污节点</w:t>
            </w:r>
          </w:p>
          <w:p>
            <w:pPr>
              <w:pStyle w:val="60"/>
              <w:ind w:firstLine="42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1）给料</w:t>
            </w:r>
          </w:p>
          <w:p>
            <w:pPr>
              <w:pStyle w:val="60"/>
              <w:ind w:firstLine="42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项目通过装载机将原料从原料堆场运至给料机，给料机将原料</w:t>
            </w:r>
            <w:r>
              <w:rPr>
                <w:rFonts w:hint="eastAsia" w:ascii="Times New Roman" w:hAnsi="Times New Roman" w:eastAsia="宋体" w:cs="Times New Roman"/>
                <w:color w:val="auto"/>
                <w:sz w:val="28"/>
                <w:szCs w:val="28"/>
                <w:lang w:val="en-US" w:eastAsia="zh-CN"/>
              </w:rPr>
              <w:t>输送</w:t>
            </w:r>
            <w:r>
              <w:rPr>
                <w:rFonts w:hint="default" w:ascii="Times New Roman" w:hAnsi="Times New Roman" w:eastAsia="宋体" w:cs="Times New Roman"/>
                <w:color w:val="auto"/>
                <w:sz w:val="28"/>
                <w:szCs w:val="28"/>
              </w:rPr>
              <w:t>至破碎机。</w:t>
            </w:r>
          </w:p>
          <w:p>
            <w:pPr>
              <w:pStyle w:val="60"/>
              <w:ind w:firstLine="420"/>
              <w:rPr>
                <w:rFonts w:hint="default" w:ascii="Times New Roman" w:hAnsi="Times New Roman" w:eastAsia="宋体" w:cs="Times New Roman"/>
                <w:color w:val="auto"/>
                <w:sz w:val="28"/>
                <w:szCs w:val="28"/>
                <w:u w:val="single"/>
              </w:rPr>
            </w:pPr>
            <w:r>
              <w:rPr>
                <w:rFonts w:hint="default" w:ascii="Times New Roman" w:hAnsi="Times New Roman" w:eastAsia="宋体" w:cs="Times New Roman"/>
                <w:color w:val="auto"/>
                <w:sz w:val="28"/>
                <w:szCs w:val="28"/>
                <w:u w:val="single"/>
              </w:rPr>
              <w:t>该工序主要污染物为粉尘、噪声。</w:t>
            </w:r>
          </w:p>
          <w:p>
            <w:pPr>
              <w:pStyle w:val="60"/>
              <w:ind w:firstLine="42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2）破碎</w:t>
            </w:r>
          </w:p>
          <w:p>
            <w:pPr>
              <w:pStyle w:val="60"/>
              <w:ind w:firstLine="42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石料由机器上部直落入高速旋转的转盘，在高速离心力的作用下，产生高速度的撞击与高密度的粉碎，</w:t>
            </w:r>
            <w:r>
              <w:rPr>
                <w:rFonts w:hint="eastAsia" w:ascii="Times New Roman" w:hAnsi="Times New Roman" w:eastAsia="宋体" w:cs="Times New Roman"/>
                <w:color w:val="auto"/>
                <w:sz w:val="28"/>
                <w:szCs w:val="28"/>
                <w:lang w:val="en-US" w:eastAsia="zh-CN"/>
              </w:rPr>
              <w:t>废沥青混凝土</w:t>
            </w:r>
            <w:r>
              <w:rPr>
                <w:rFonts w:hint="default" w:ascii="Times New Roman" w:hAnsi="Times New Roman" w:eastAsia="宋体" w:cs="Times New Roman"/>
                <w:color w:val="auto"/>
                <w:sz w:val="28"/>
                <w:szCs w:val="28"/>
              </w:rPr>
              <w:t>在互相打击后，又会在转盘和机壳之间形成涡流运动而造成多次的互相打击、摩擦、粉碎、直至粉碎成所要求的粒度。</w:t>
            </w:r>
          </w:p>
          <w:p>
            <w:pPr>
              <w:pStyle w:val="60"/>
              <w:ind w:firstLine="420"/>
              <w:rPr>
                <w:rFonts w:hint="default" w:ascii="Times New Roman" w:hAnsi="Times New Roman" w:eastAsia="宋体" w:cs="Times New Roman"/>
                <w:color w:val="auto"/>
                <w:sz w:val="28"/>
                <w:szCs w:val="28"/>
                <w:u w:val="single"/>
              </w:rPr>
            </w:pPr>
            <w:r>
              <w:rPr>
                <w:rFonts w:hint="default" w:ascii="Times New Roman" w:hAnsi="Times New Roman" w:eastAsia="宋体" w:cs="Times New Roman"/>
                <w:color w:val="auto"/>
                <w:sz w:val="28"/>
                <w:szCs w:val="28"/>
                <w:u w:val="single"/>
              </w:rPr>
              <w:t>该工序主要污染物为粉尘、噪声。</w:t>
            </w:r>
          </w:p>
          <w:p>
            <w:pPr>
              <w:pStyle w:val="60"/>
              <w:numPr>
                <w:ilvl w:val="0"/>
                <w:numId w:val="4"/>
              </w:numPr>
              <w:ind w:firstLine="420"/>
              <w:rPr>
                <w:rFonts w:hint="eastAsia" w:ascii="Times New Roman" w:hAnsi="Times New Roman" w:eastAsia="宋体" w:cs="Times New Roman"/>
                <w:color w:val="auto"/>
                <w:sz w:val="28"/>
                <w:szCs w:val="28"/>
                <w:u w:val="none"/>
                <w:lang w:val="en-US" w:eastAsia="zh-CN"/>
              </w:rPr>
            </w:pPr>
            <w:r>
              <w:rPr>
                <w:rFonts w:hint="eastAsia" w:ascii="Times New Roman" w:hAnsi="Times New Roman" w:eastAsia="宋体" w:cs="Times New Roman"/>
                <w:color w:val="auto"/>
                <w:sz w:val="28"/>
                <w:szCs w:val="28"/>
                <w:u w:val="none"/>
                <w:lang w:val="en-US" w:eastAsia="zh-CN"/>
              </w:rPr>
              <w:t>投料</w:t>
            </w:r>
          </w:p>
          <w:p>
            <w:pPr>
              <w:pStyle w:val="60"/>
              <w:numPr>
                <w:ilvl w:val="0"/>
                <w:numId w:val="0"/>
              </w:numPr>
              <w:ind w:firstLine="560" w:firstLineChars="200"/>
              <w:rPr>
                <w:rFonts w:hint="default" w:ascii="Times New Roman" w:hAnsi="Times New Roman" w:eastAsia="宋体" w:cs="Times New Roman"/>
                <w:color w:val="auto"/>
                <w:sz w:val="28"/>
                <w:szCs w:val="28"/>
                <w:u w:val="none"/>
                <w:lang w:val="en-US" w:eastAsia="zh-CN"/>
              </w:rPr>
            </w:pPr>
            <w:r>
              <w:rPr>
                <w:rFonts w:hint="eastAsia" w:ascii="Times New Roman" w:hAnsi="Times New Roman" w:eastAsia="宋体" w:cs="Times New Roman"/>
                <w:color w:val="auto"/>
                <w:sz w:val="28"/>
                <w:szCs w:val="28"/>
                <w:u w:val="none"/>
                <w:lang w:val="en-US" w:eastAsia="zh-CN"/>
              </w:rPr>
              <w:t>经破碎的废沥青混凝土粒径满足生产要求后转运至沥青混凝土搅拌机专门设置的投料口料斗，按一定比例添加至搅拌机。在搅拌机侧加装投料口不会影响整个搅拌系统的稳定运行，也不会影响既有环保设备的稳定运行。</w:t>
            </w:r>
          </w:p>
          <w:p>
            <w:pPr>
              <w:pStyle w:val="60"/>
              <w:numPr>
                <w:ilvl w:val="0"/>
                <w:numId w:val="0"/>
              </w:numPr>
              <w:ind w:firstLine="560" w:firstLineChars="200"/>
              <w:rPr>
                <w:rFonts w:hint="default" w:ascii="Times New Roman" w:hAnsi="Times New Roman" w:eastAsia="宋体" w:cs="Times New Roman"/>
                <w:color w:val="auto"/>
                <w:sz w:val="28"/>
                <w:szCs w:val="28"/>
                <w:u w:val="single"/>
              </w:rPr>
            </w:pPr>
            <w:r>
              <w:rPr>
                <w:rFonts w:hint="default" w:ascii="Times New Roman" w:hAnsi="Times New Roman" w:eastAsia="宋体" w:cs="Times New Roman"/>
                <w:color w:val="auto"/>
                <w:sz w:val="28"/>
                <w:szCs w:val="28"/>
                <w:u w:val="single"/>
              </w:rPr>
              <w:t>该工序主要污染物为粉尘、噪声。</w:t>
            </w:r>
          </w:p>
          <w:p>
            <w:pPr>
              <w:pStyle w:val="60"/>
              <w:numPr>
                <w:ilvl w:val="0"/>
                <w:numId w:val="0"/>
              </w:numPr>
              <w:ind w:firstLine="560" w:firstLineChars="200"/>
              <w:rPr>
                <w:rFonts w:hint="eastAsia" w:ascii="Times New Roman" w:hAnsi="Times New Roman" w:eastAsia="宋体" w:cs="Times New Roman"/>
                <w:color w:val="auto"/>
                <w:sz w:val="28"/>
                <w:szCs w:val="28"/>
                <w:u w:val="single"/>
                <w:lang w:eastAsia="zh-CN"/>
              </w:rPr>
            </w:pPr>
          </w:p>
          <w:p>
            <w:pPr>
              <w:pStyle w:val="37"/>
              <w:spacing w:before="160"/>
              <w:ind w:left="587"/>
              <w:jc w:val="left"/>
              <w:rPr>
                <w:rFonts w:hint="eastAsia" w:ascii="宋体" w:hAnsi="宋体" w:eastAsia="宋体" w:cs="宋体"/>
                <w:b/>
                <w:sz w:val="28"/>
                <w:szCs w:val="28"/>
              </w:rPr>
            </w:pPr>
            <w:r>
              <w:rPr>
                <w:rFonts w:hint="eastAsia" w:ascii="宋体" w:hAnsi="宋体" w:eastAsia="宋体" w:cs="宋体"/>
                <w:b/>
                <w:sz w:val="28"/>
                <w:szCs w:val="28"/>
              </w:rPr>
              <w:t>2.2 污染物产生情况</w:t>
            </w:r>
          </w:p>
          <w:p>
            <w:pPr>
              <w:pStyle w:val="60"/>
              <w:keepNext w:val="0"/>
              <w:keepLines w:val="0"/>
              <w:pageBreakBefore w:val="0"/>
              <w:kinsoku/>
              <w:wordWrap/>
              <w:overflowPunct/>
              <w:topLinePunct w:val="0"/>
              <w:bidi w:val="0"/>
              <w:spacing w:line="360" w:lineRule="auto"/>
              <w:ind w:firstLine="420"/>
              <w:jc w:val="both"/>
              <w:textAlignment w:val="auto"/>
              <w:rPr>
                <w:rFonts w:hint="eastAsia" w:ascii="宋体" w:hAnsi="宋体" w:eastAsia="宋体" w:cs="宋体"/>
                <w:spacing w:val="-5"/>
                <w:kern w:val="0"/>
                <w:sz w:val="28"/>
                <w:szCs w:val="28"/>
                <w:lang w:val="en-US" w:eastAsia="zh-CN" w:bidi="ar-SA"/>
              </w:rPr>
            </w:pPr>
            <w:r>
              <w:rPr>
                <w:rFonts w:hint="eastAsia" w:ascii="宋体" w:hAnsi="宋体" w:eastAsia="宋体" w:cs="宋体"/>
                <w:b/>
                <w:sz w:val="28"/>
                <w:szCs w:val="28"/>
              </w:rPr>
              <w:t>废气：</w:t>
            </w:r>
            <w:r>
              <w:rPr>
                <w:rFonts w:hint="eastAsia" w:ascii="宋体" w:hAnsi="宋体" w:eastAsia="宋体" w:cs="宋体"/>
                <w:spacing w:val="-5"/>
                <w:kern w:val="0"/>
                <w:sz w:val="28"/>
                <w:szCs w:val="28"/>
                <w:lang w:val="en-US" w:eastAsia="en-US" w:bidi="ar-SA"/>
              </w:rPr>
              <w:t>主要为</w:t>
            </w:r>
            <w:r>
              <w:rPr>
                <w:rFonts w:hint="eastAsia" w:ascii="宋体" w:hAnsi="宋体" w:eastAsia="宋体" w:cs="宋体"/>
                <w:spacing w:val="-5"/>
                <w:kern w:val="0"/>
                <w:sz w:val="28"/>
                <w:szCs w:val="28"/>
                <w:lang w:val="en-US" w:eastAsia="zh-CN" w:bidi="ar-SA"/>
              </w:rPr>
              <w:t>上料粉尘、破碎</w:t>
            </w:r>
            <w:r>
              <w:rPr>
                <w:rFonts w:hint="eastAsia" w:ascii="宋体" w:hAnsi="宋体" w:eastAsia="宋体" w:cs="宋体"/>
                <w:spacing w:val="-5"/>
                <w:kern w:val="0"/>
                <w:sz w:val="28"/>
                <w:szCs w:val="28"/>
                <w:lang w:val="en-US" w:eastAsia="en-US" w:bidi="ar-SA"/>
              </w:rPr>
              <w:t>粉尘</w:t>
            </w:r>
            <w:r>
              <w:rPr>
                <w:rFonts w:hint="eastAsia" w:ascii="宋体" w:hAnsi="宋体" w:eastAsia="宋体" w:cs="宋体"/>
                <w:spacing w:val="-5"/>
                <w:kern w:val="0"/>
                <w:sz w:val="28"/>
                <w:szCs w:val="28"/>
                <w:lang w:val="en-US" w:eastAsia="zh-CN" w:bidi="ar-SA"/>
              </w:rPr>
              <w:t>、</w:t>
            </w:r>
            <w:r>
              <w:rPr>
                <w:rFonts w:hint="eastAsia" w:ascii="宋体" w:hAnsi="宋体" w:eastAsia="宋体" w:cs="宋体"/>
                <w:spacing w:val="-5"/>
                <w:kern w:val="0"/>
                <w:sz w:val="28"/>
                <w:szCs w:val="28"/>
                <w:lang w:val="en-US" w:eastAsia="en-US" w:bidi="ar-SA"/>
              </w:rPr>
              <w:t>堆场扬尘</w:t>
            </w:r>
            <w:r>
              <w:rPr>
                <w:rFonts w:hint="eastAsia" w:ascii="宋体" w:hAnsi="宋体" w:eastAsia="宋体" w:cs="宋体"/>
                <w:spacing w:val="-5"/>
                <w:kern w:val="0"/>
                <w:sz w:val="28"/>
                <w:szCs w:val="28"/>
                <w:lang w:val="en-US" w:eastAsia="zh-CN" w:bidi="ar-SA"/>
              </w:rPr>
              <w:t>、沥青烟废气、</w:t>
            </w:r>
            <w:r>
              <w:rPr>
                <w:rFonts w:hint="eastAsia" w:ascii="宋体" w:hAnsi="宋体" w:eastAsia="宋体" w:cs="宋体"/>
                <w:spacing w:val="-5"/>
                <w:kern w:val="0"/>
                <w:sz w:val="28"/>
                <w:szCs w:val="28"/>
                <w:lang w:val="en-US" w:eastAsia="en-US" w:bidi="ar-SA"/>
              </w:rPr>
              <w:t>汽车运输扬尘</w:t>
            </w:r>
            <w:r>
              <w:rPr>
                <w:rFonts w:hint="eastAsia" w:ascii="宋体" w:hAnsi="宋体" w:eastAsia="宋体" w:cs="宋体"/>
                <w:spacing w:val="-5"/>
                <w:kern w:val="0"/>
                <w:sz w:val="28"/>
                <w:szCs w:val="28"/>
                <w:lang w:val="en-US" w:eastAsia="zh-CN" w:bidi="ar-SA"/>
              </w:rPr>
              <w:t>。</w:t>
            </w:r>
          </w:p>
          <w:p>
            <w:pPr>
              <w:pStyle w:val="37"/>
              <w:spacing w:before="5" w:line="362" w:lineRule="auto"/>
              <w:ind w:left="107" w:right="-29" w:firstLine="480"/>
              <w:jc w:val="left"/>
              <w:rPr>
                <w:rFonts w:hint="eastAsia" w:ascii="宋体" w:hAnsi="宋体" w:eastAsia="宋体" w:cs="宋体"/>
                <w:spacing w:val="-5"/>
                <w:sz w:val="28"/>
                <w:szCs w:val="28"/>
              </w:rPr>
            </w:pPr>
            <w:r>
              <w:rPr>
                <w:rFonts w:hint="eastAsia" w:ascii="宋体" w:hAnsi="宋体" w:eastAsia="宋体" w:cs="宋体"/>
                <w:b/>
                <w:sz w:val="28"/>
                <w:szCs w:val="28"/>
              </w:rPr>
              <w:t>废水：</w:t>
            </w:r>
            <w:r>
              <w:rPr>
                <w:rFonts w:hint="eastAsia" w:ascii="宋体" w:hAnsi="宋体" w:eastAsia="宋体" w:cs="宋体"/>
                <w:spacing w:val="-5"/>
                <w:sz w:val="28"/>
                <w:szCs w:val="28"/>
              </w:rPr>
              <w:t>主要为</w:t>
            </w:r>
            <w:r>
              <w:rPr>
                <w:rFonts w:hint="eastAsia" w:ascii="宋体" w:hAnsi="宋体" w:eastAsia="宋体" w:cs="宋体"/>
                <w:spacing w:val="-5"/>
                <w:sz w:val="28"/>
                <w:szCs w:val="28"/>
                <w:lang w:val="en-US" w:eastAsia="zh-CN"/>
              </w:rPr>
              <w:t>生活污水、车辆清洗废水、初期雨水及催化燃烧装置更换废水</w:t>
            </w:r>
            <w:r>
              <w:rPr>
                <w:rFonts w:hint="eastAsia" w:ascii="宋体" w:hAnsi="宋体" w:eastAsia="宋体" w:cs="宋体"/>
                <w:spacing w:val="-5"/>
                <w:sz w:val="28"/>
                <w:szCs w:val="28"/>
              </w:rPr>
              <w:t>。</w:t>
            </w:r>
          </w:p>
          <w:p>
            <w:pPr>
              <w:pStyle w:val="37"/>
              <w:spacing w:before="1" w:line="362" w:lineRule="auto"/>
              <w:ind w:left="587" w:right="892"/>
              <w:jc w:val="left"/>
              <w:rPr>
                <w:rFonts w:hint="eastAsia" w:ascii="宋体" w:hAnsi="宋体" w:eastAsia="宋体" w:cs="宋体"/>
                <w:sz w:val="28"/>
                <w:szCs w:val="28"/>
              </w:rPr>
            </w:pPr>
            <w:r>
              <w:rPr>
                <w:rFonts w:hint="eastAsia" w:ascii="宋体" w:hAnsi="宋体" w:eastAsia="宋体" w:cs="宋体"/>
                <w:b/>
                <w:sz w:val="28"/>
                <w:szCs w:val="28"/>
              </w:rPr>
              <w:t>噪声：</w:t>
            </w:r>
            <w:r>
              <w:rPr>
                <w:rFonts w:hint="eastAsia" w:ascii="宋体" w:hAnsi="宋体" w:eastAsia="宋体" w:cs="宋体"/>
                <w:sz w:val="28"/>
                <w:szCs w:val="28"/>
              </w:rPr>
              <w:t>主要</w:t>
            </w:r>
            <w:r>
              <w:rPr>
                <w:rFonts w:hint="eastAsia" w:ascii="宋体" w:hAnsi="宋体" w:eastAsia="宋体" w:cs="宋体"/>
                <w:spacing w:val="-5"/>
                <w:sz w:val="28"/>
                <w:szCs w:val="28"/>
                <w:lang w:val="en-US" w:eastAsia="zh-CN"/>
              </w:rPr>
              <w:t>为设备噪声，改建项目新增噪声源破碎机。</w:t>
            </w:r>
          </w:p>
          <w:p>
            <w:pPr>
              <w:pStyle w:val="60"/>
              <w:ind w:firstLine="420"/>
              <w:rPr>
                <w:rFonts w:hint="eastAsia" w:ascii="宋体" w:hAnsi="宋体" w:eastAsia="宋体" w:cs="宋体"/>
                <w:spacing w:val="-5"/>
                <w:kern w:val="0"/>
                <w:sz w:val="28"/>
                <w:szCs w:val="28"/>
                <w:lang w:val="en-US" w:eastAsia="zh-CN" w:bidi="ar-SA"/>
              </w:rPr>
            </w:pPr>
            <w:r>
              <w:rPr>
                <w:rFonts w:hint="eastAsia" w:ascii="宋体" w:hAnsi="宋体" w:eastAsia="宋体" w:cs="宋体"/>
                <w:b/>
                <w:kern w:val="0"/>
                <w:sz w:val="28"/>
                <w:szCs w:val="28"/>
                <w:lang w:val="en-US" w:eastAsia="en-US" w:bidi="ar-SA"/>
              </w:rPr>
              <w:t>固废：</w:t>
            </w:r>
            <w:r>
              <w:rPr>
                <w:rFonts w:hint="eastAsia" w:ascii="宋体" w:hAnsi="宋体" w:eastAsia="宋体" w:cs="宋体"/>
                <w:spacing w:val="-5"/>
                <w:kern w:val="0"/>
                <w:sz w:val="28"/>
                <w:szCs w:val="28"/>
                <w:lang w:val="en-US" w:eastAsia="zh-CN" w:bidi="ar-SA"/>
              </w:rPr>
              <w:t>项目技术改造后营运期产生的固体废物主要为一般固废（沉淀池沉砂、职工生活垃圾）及危险废物（废机油、含油手套抹布），现有项目产生的一般固废（不符合规格的骨料、旋风及布袋除尘收集粉尘）及危险废物（废机油、含油手套抹布、废活性炭、废吸附棉）。</w:t>
            </w:r>
          </w:p>
          <w:p>
            <w:pPr>
              <w:pStyle w:val="37"/>
              <w:spacing w:before="5" w:line="362" w:lineRule="auto"/>
              <w:ind w:left="107" w:right="-29" w:firstLine="480"/>
              <w:jc w:val="left"/>
              <w:rPr>
                <w:sz w:val="24"/>
              </w:rPr>
            </w:pPr>
          </w:p>
          <w:p>
            <w:pP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产</w:t>
            </w:r>
            <w:r>
              <w:rPr>
                <w:rFonts w:hint="eastAsia" w:ascii="宋体" w:hAnsi="宋体" w:eastAsia="宋体" w:cs="宋体"/>
                <w:b/>
                <w:bCs/>
                <w:sz w:val="28"/>
                <w:szCs w:val="28"/>
                <w:lang w:val="en-US" w:eastAsia="zh-CN"/>
              </w:rPr>
              <w:t>污</w:t>
            </w:r>
            <w:r>
              <w:rPr>
                <w:rFonts w:hint="eastAsia" w:ascii="宋体" w:hAnsi="宋体" w:eastAsia="宋体" w:cs="宋体"/>
                <w:b/>
                <w:bCs/>
                <w:sz w:val="28"/>
                <w:szCs w:val="28"/>
              </w:rPr>
              <w:t>环节</w:t>
            </w:r>
            <w:r>
              <w:rPr>
                <w:rFonts w:hint="eastAsia" w:ascii="宋体" w:hAnsi="宋体" w:eastAsia="宋体" w:cs="宋体"/>
                <w:b/>
                <w:bCs/>
                <w:sz w:val="28"/>
                <w:szCs w:val="28"/>
                <w:lang w:eastAsia="zh-CN"/>
              </w:rPr>
              <w:t>：</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246"/>
              <w:gridCol w:w="4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序号</w:t>
                  </w:r>
                </w:p>
              </w:tc>
              <w:tc>
                <w:tcPr>
                  <w:tcW w:w="1352" w:type="pc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污染物</w:t>
                  </w: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产生情况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0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5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废水</w:t>
                  </w: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车辆清洗废水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催化燃烧装置更换废水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35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w:t>
                  </w: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原料堆场、破碎、产品堆场</w:t>
                  </w:r>
                  <w:r>
                    <w:rPr>
                      <w:rFonts w:hint="default" w:ascii="Times New Roman" w:hAnsi="Times New Roman" w:eastAsia="宋体" w:cs="Times New Roman"/>
                      <w:color w:val="auto"/>
                      <w:sz w:val="21"/>
                      <w:szCs w:val="21"/>
                      <w:lang w:val="en-US" w:eastAsia="zh-CN"/>
                    </w:rPr>
                    <w:t>粉尘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烘干、筛分粉尘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沥青加热、搅拌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有机热载体炉废气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352"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噪声</w:t>
                  </w: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机械噪声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35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固废</w:t>
                  </w:r>
                </w:p>
              </w:tc>
              <w:tc>
                <w:tcPr>
                  <w:tcW w:w="2644"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沉淀池泥砂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SA"/>
                    </w:rPr>
                    <w:t>不符合规格的骨料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收集粉尘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废机油、含油手套抹布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pStyle w:val="61"/>
                    <w:keepNext w:val="0"/>
                    <w:keepLines w:val="0"/>
                    <w:pageBreakBefore w:val="0"/>
                    <w:widowControl/>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废活性炭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352" w:type="pct"/>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2644" w:type="pct"/>
                  <w:noWrap w:val="0"/>
                  <w:vAlign w:val="center"/>
                </w:tcPr>
                <w:p>
                  <w:pPr>
                    <w:pStyle w:val="60"/>
                    <w:keepNext w:val="0"/>
                    <w:keepLines w:val="0"/>
                    <w:pageBreakBefore w:val="0"/>
                    <w:widowControl/>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废吸附棉</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p>
          <w:p>
            <w:pPr>
              <w:adjustRightInd w:val="0"/>
              <w:snapToGrid w:val="0"/>
              <w:spacing w:line="360" w:lineRule="auto"/>
              <w:ind w:firstLine="560" w:firstLineChars="200"/>
              <w:rPr>
                <w:rFonts w:hint="eastAsia" w:ascii="宋体" w:hAnsi="宋体" w:eastAsia="宋体" w:cs="宋体"/>
                <w:color w:val="000000"/>
                <w:sz w:val="28"/>
                <w:szCs w:val="28"/>
              </w:rPr>
            </w:pPr>
          </w:p>
        </w:tc>
      </w:tr>
    </w:tbl>
    <w:p>
      <w:pPr>
        <w:pStyle w:val="28"/>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环评情况：</w:t>
            </w:r>
          </w:p>
          <w:p>
            <w:pPr>
              <w:pStyle w:val="60"/>
              <w:keepNext w:val="0"/>
              <w:keepLines w:val="0"/>
              <w:pageBreakBefore w:val="0"/>
              <w:kinsoku/>
              <w:wordWrap/>
              <w:overflowPunct/>
              <w:topLinePunct w:val="0"/>
              <w:bidi w:val="0"/>
              <w:spacing w:line="360" w:lineRule="auto"/>
              <w:ind w:firstLine="420"/>
              <w:jc w:val="both"/>
              <w:textAlignment w:val="auto"/>
              <w:rPr>
                <w:rFonts w:hint="eastAsia" w:ascii="Calibri" w:hAnsi="Calibri" w:eastAsia="宋体" w:cstheme="minorBidi"/>
                <w:spacing w:val="-5"/>
                <w:kern w:val="0"/>
                <w:sz w:val="28"/>
                <w:szCs w:val="28"/>
                <w:lang w:val="en-US" w:eastAsia="zh-CN" w:bidi="ar-SA"/>
              </w:rPr>
            </w:pPr>
            <w:r>
              <w:rPr>
                <w:rFonts w:hint="eastAsia" w:ascii="宋体" w:hAnsi="宋体" w:eastAsia="宋体" w:cs="宋体"/>
                <w:sz w:val="28"/>
                <w:szCs w:val="28"/>
                <w:lang w:val="en-US" w:eastAsia="zh-CN" w:bidi="ar-SA"/>
              </w:rPr>
              <w:t>项目废气主要为</w:t>
            </w:r>
            <w:r>
              <w:rPr>
                <w:rFonts w:hint="default" w:ascii="Calibri" w:hAnsi="Calibri" w:eastAsia="Calibri" w:cstheme="minorBidi"/>
                <w:spacing w:val="-5"/>
                <w:kern w:val="0"/>
                <w:sz w:val="28"/>
                <w:szCs w:val="28"/>
                <w:lang w:val="en-US" w:eastAsia="zh-CN" w:bidi="ar-SA"/>
              </w:rPr>
              <w:t>上料粉尘</w:t>
            </w:r>
            <w:r>
              <w:rPr>
                <w:rFonts w:hint="eastAsia" w:ascii="Calibri" w:hAnsi="Calibri" w:eastAsia="Calibri" w:cstheme="minorBidi"/>
                <w:spacing w:val="-5"/>
                <w:kern w:val="0"/>
                <w:sz w:val="28"/>
                <w:szCs w:val="28"/>
                <w:lang w:val="en-US" w:eastAsia="zh-CN" w:bidi="ar-SA"/>
              </w:rPr>
              <w:t>、</w:t>
            </w:r>
            <w:r>
              <w:rPr>
                <w:rFonts w:hint="default" w:ascii="Calibri" w:hAnsi="Calibri" w:eastAsia="Calibri" w:cstheme="minorBidi"/>
                <w:spacing w:val="-5"/>
                <w:kern w:val="0"/>
                <w:sz w:val="28"/>
                <w:szCs w:val="28"/>
                <w:lang w:val="en-US" w:eastAsia="zh-CN" w:bidi="ar-SA"/>
              </w:rPr>
              <w:t>破碎</w:t>
            </w:r>
            <w:r>
              <w:rPr>
                <w:rFonts w:hint="default" w:ascii="Calibri" w:hAnsi="Calibri" w:eastAsia="Calibri" w:cstheme="minorBidi"/>
                <w:spacing w:val="-5"/>
                <w:kern w:val="0"/>
                <w:sz w:val="28"/>
                <w:szCs w:val="28"/>
                <w:lang w:val="en-US" w:eastAsia="en-US" w:bidi="ar-SA"/>
              </w:rPr>
              <w:t>粉尘</w:t>
            </w:r>
            <w:r>
              <w:rPr>
                <w:rFonts w:hint="eastAsia" w:ascii="Calibri" w:hAnsi="Calibri" w:eastAsia="Calibri" w:cstheme="minorBidi"/>
                <w:spacing w:val="-5"/>
                <w:kern w:val="0"/>
                <w:sz w:val="28"/>
                <w:szCs w:val="28"/>
                <w:lang w:val="en-US" w:eastAsia="zh-CN" w:bidi="ar-SA"/>
              </w:rPr>
              <w:t>、</w:t>
            </w:r>
            <w:r>
              <w:rPr>
                <w:rFonts w:hint="default" w:ascii="Calibri" w:hAnsi="Calibri" w:eastAsia="Calibri" w:cstheme="minorBidi"/>
                <w:spacing w:val="-5"/>
                <w:kern w:val="0"/>
                <w:sz w:val="28"/>
                <w:szCs w:val="28"/>
                <w:lang w:val="en-US" w:eastAsia="en-US" w:bidi="ar-SA"/>
              </w:rPr>
              <w:t>堆场扬尘</w:t>
            </w:r>
            <w:r>
              <w:rPr>
                <w:rFonts w:hint="eastAsia" w:ascii="Calibri" w:hAnsi="Calibri" w:eastAsia="Calibri" w:cstheme="minorBidi"/>
                <w:spacing w:val="-5"/>
                <w:kern w:val="0"/>
                <w:sz w:val="28"/>
                <w:szCs w:val="28"/>
                <w:lang w:val="en-US" w:eastAsia="zh-CN" w:bidi="ar-SA"/>
              </w:rPr>
              <w:t>、沥青烟废气、</w:t>
            </w:r>
            <w:r>
              <w:rPr>
                <w:rFonts w:hint="default" w:ascii="Calibri" w:hAnsi="Calibri" w:eastAsia="Calibri" w:cstheme="minorBidi"/>
                <w:spacing w:val="-5"/>
                <w:kern w:val="0"/>
                <w:sz w:val="28"/>
                <w:szCs w:val="28"/>
                <w:lang w:val="en-US" w:eastAsia="en-US" w:bidi="ar-SA"/>
              </w:rPr>
              <w:t>汽车运输扬尘</w:t>
            </w:r>
            <w:r>
              <w:rPr>
                <w:rFonts w:hint="eastAsia" w:ascii="Calibri" w:hAnsi="Calibri" w:eastAsia="宋体" w:cstheme="minorBidi"/>
                <w:spacing w:val="-5"/>
                <w:kern w:val="0"/>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1、</w:t>
            </w:r>
            <w:r>
              <w:rPr>
                <w:rFonts w:hint="default" w:ascii="宋体" w:hAnsi="宋体" w:eastAsia="宋体" w:cs="宋体"/>
                <w:sz w:val="28"/>
                <w:szCs w:val="28"/>
                <w:lang w:val="en-US" w:eastAsia="zh-CN" w:bidi="ar-SA"/>
              </w:rPr>
              <w:t>上料粉尘</w:t>
            </w:r>
            <w:r>
              <w:rPr>
                <w:rFonts w:hint="eastAsia" w:ascii="宋体" w:hAnsi="宋体" w:eastAsia="宋体" w:cs="宋体"/>
                <w:sz w:val="28"/>
                <w:szCs w:val="28"/>
                <w:lang w:val="en-US" w:eastAsia="zh-CN" w:bidi="ar-SA"/>
              </w:rPr>
              <w:t>：</w:t>
            </w:r>
            <w:r>
              <w:rPr>
                <w:rFonts w:hint="default" w:ascii="宋体" w:hAnsi="宋体" w:eastAsia="宋体" w:cs="宋体"/>
                <w:sz w:val="28"/>
                <w:szCs w:val="28"/>
                <w:lang w:val="en-US" w:eastAsia="zh-CN" w:bidi="ar-SA"/>
              </w:rPr>
              <w:t>项目堆料场设置高压喷水软管、给料机安装喷雾湿抑制装置，对卸料点、堆场表面及给料机进行洒水降尘。</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2、</w:t>
            </w:r>
            <w:r>
              <w:rPr>
                <w:rFonts w:hint="default" w:ascii="宋体" w:hAnsi="宋体" w:eastAsia="宋体" w:cs="宋体"/>
                <w:sz w:val="28"/>
                <w:szCs w:val="28"/>
                <w:lang w:val="en-US" w:eastAsia="zh-CN" w:bidi="ar-SA"/>
              </w:rPr>
              <w:t>破碎粉尘</w:t>
            </w:r>
            <w:r>
              <w:rPr>
                <w:rFonts w:hint="eastAsia" w:ascii="宋体" w:hAnsi="宋体" w:eastAsia="宋体" w:cs="宋体"/>
                <w:sz w:val="28"/>
                <w:szCs w:val="28"/>
                <w:lang w:val="en-US" w:eastAsia="zh-CN" w:bidi="ar-SA"/>
              </w:rPr>
              <w:t>：</w:t>
            </w:r>
            <w:r>
              <w:rPr>
                <w:rFonts w:hint="default" w:ascii="宋体" w:hAnsi="宋体" w:eastAsia="宋体" w:cs="宋体"/>
                <w:sz w:val="28"/>
                <w:szCs w:val="28"/>
                <w:lang w:val="en-US" w:eastAsia="zh-CN" w:bidi="ar-SA"/>
              </w:rPr>
              <w:t>项目破碎车间为封闭车间，破碎、筛分均在加工车间内进行。在项目破碎机产尘点设置高压喷雾洒水装置降尘。</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3、</w:t>
            </w:r>
            <w:r>
              <w:rPr>
                <w:rFonts w:hint="default" w:ascii="宋体" w:hAnsi="宋体" w:eastAsia="宋体" w:cs="宋体"/>
                <w:sz w:val="28"/>
                <w:szCs w:val="28"/>
                <w:lang w:val="en-US" w:eastAsia="zh-CN" w:bidi="ar-SA"/>
              </w:rPr>
              <w:t>堆场扬尘</w:t>
            </w:r>
            <w:r>
              <w:rPr>
                <w:rFonts w:hint="eastAsia" w:ascii="宋体" w:hAnsi="宋体" w:eastAsia="宋体" w:cs="宋体"/>
                <w:sz w:val="28"/>
                <w:szCs w:val="28"/>
                <w:lang w:val="en-US" w:eastAsia="zh-CN" w:bidi="ar-SA"/>
              </w:rPr>
              <w:t>：通过将各产品堆场设置为三面彩钢瓦围挡，顶部设挡雨板，装卸料口设置挡帘，并安装雾化喷淋设施喷雾降尘。</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4、沥青烟废气：</w:t>
            </w:r>
            <w:r>
              <w:rPr>
                <w:rFonts w:hint="default" w:ascii="宋体" w:hAnsi="宋体" w:eastAsia="宋体" w:cs="宋体"/>
                <w:sz w:val="28"/>
                <w:szCs w:val="28"/>
                <w:lang w:val="en-US" w:eastAsia="zh-CN" w:bidi="ar-SA"/>
              </w:rPr>
              <w:t>建设单位采取</w:t>
            </w:r>
            <w:r>
              <w:rPr>
                <w:rFonts w:hint="eastAsia" w:ascii="宋体" w:hAnsi="宋体" w:eastAsia="宋体" w:cs="宋体"/>
                <w:sz w:val="28"/>
                <w:szCs w:val="28"/>
                <w:lang w:val="en-US" w:eastAsia="zh-CN" w:bidi="ar-SA"/>
              </w:rPr>
              <w:t>的</w:t>
            </w:r>
            <w:r>
              <w:rPr>
                <w:rFonts w:hint="default" w:ascii="宋体" w:hAnsi="宋体" w:eastAsia="宋体" w:cs="宋体"/>
                <w:sz w:val="28"/>
                <w:szCs w:val="28"/>
                <w:lang w:val="en-US" w:eastAsia="zh-CN" w:bidi="ar-SA"/>
              </w:rPr>
              <w:t>“UV光解+活性炭吸附法”组合式方法处理本项目沥青烟</w:t>
            </w:r>
            <w:r>
              <w:rPr>
                <w:rFonts w:hint="eastAsia" w:ascii="宋体" w:hAnsi="宋体" w:eastAsia="宋体" w:cs="宋体"/>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5、</w:t>
            </w:r>
            <w:r>
              <w:rPr>
                <w:rFonts w:hint="default" w:ascii="宋体" w:hAnsi="宋体" w:eastAsia="宋体" w:cs="宋体"/>
                <w:sz w:val="28"/>
                <w:szCs w:val="28"/>
                <w:lang w:val="en-US" w:eastAsia="zh-CN" w:bidi="ar-SA"/>
              </w:rPr>
              <w:t>汽车运输扬尘</w:t>
            </w:r>
            <w:r>
              <w:rPr>
                <w:rFonts w:hint="eastAsia" w:ascii="宋体" w:hAnsi="宋体" w:eastAsia="宋体" w:cs="宋体"/>
                <w:sz w:val="28"/>
                <w:szCs w:val="28"/>
                <w:lang w:val="en-US" w:eastAsia="zh-CN" w:bidi="ar-SA"/>
              </w:rPr>
              <w:t>：厂区道路地面硬化，定期清理路面，雾炮机在厂区内移动降尘，进出车辆清洗轮胎。</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沥青烟废气：</w:t>
            </w:r>
            <w:r>
              <w:rPr>
                <w:rFonts w:hint="default" w:ascii="宋体" w:hAnsi="宋体" w:eastAsia="宋体" w:cs="宋体"/>
                <w:sz w:val="28"/>
                <w:szCs w:val="28"/>
                <w:lang w:val="en-US" w:eastAsia="zh-CN" w:bidi="ar-SA"/>
              </w:rPr>
              <w:t>建设单位采取</w:t>
            </w:r>
            <w:r>
              <w:rPr>
                <w:rFonts w:hint="eastAsia" w:ascii="宋体" w:hAnsi="宋体" w:eastAsia="宋体" w:cs="宋体"/>
                <w:sz w:val="28"/>
                <w:szCs w:val="28"/>
                <w:lang w:val="en-US" w:eastAsia="zh-CN" w:bidi="ar-SA"/>
              </w:rPr>
              <w:t>的</w:t>
            </w:r>
            <w:r>
              <w:rPr>
                <w:rFonts w:hint="default" w:ascii="宋体" w:hAnsi="宋体" w:eastAsia="宋体" w:cs="宋体"/>
                <w:sz w:val="28"/>
                <w:szCs w:val="28"/>
                <w:lang w:val="en-US" w:eastAsia="zh-CN" w:bidi="ar-SA"/>
              </w:rPr>
              <w:t>“</w:t>
            </w:r>
            <w:r>
              <w:rPr>
                <w:rFonts w:hint="eastAsia" w:ascii="宋体" w:hAnsi="宋体" w:eastAsia="宋体" w:cs="宋体"/>
                <w:sz w:val="28"/>
                <w:szCs w:val="28"/>
                <w:lang w:val="en-US" w:eastAsia="zh-CN" w:bidi="ar-SA"/>
              </w:rPr>
              <w:t>催化燃烧</w:t>
            </w:r>
            <w:r>
              <w:rPr>
                <w:rFonts w:hint="default" w:ascii="宋体" w:hAnsi="宋体" w:eastAsia="宋体" w:cs="宋体"/>
                <w:sz w:val="28"/>
                <w:szCs w:val="28"/>
                <w:lang w:val="en-US" w:eastAsia="zh-CN" w:bidi="ar-SA"/>
              </w:rPr>
              <w:t>”方法处理本项目沥青烟</w:t>
            </w:r>
            <w:r>
              <w:rPr>
                <w:rFonts w:hint="eastAsia" w:ascii="宋体" w:hAnsi="宋体" w:eastAsia="宋体" w:cs="宋体"/>
                <w:sz w:val="28"/>
                <w:szCs w:val="28"/>
                <w:lang w:val="en-US" w:eastAsia="zh-CN" w:bidi="ar-SA"/>
              </w:rPr>
              <w:t>。</w:t>
            </w:r>
          </w:p>
          <w:p>
            <w:pPr>
              <w:pStyle w:val="2"/>
              <w:numPr>
                <w:ilvl w:val="0"/>
                <w:numId w:val="0"/>
              </w:numPr>
              <w:ind w:firstLine="560" w:firstLineChars="200"/>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bidi="ar-SA"/>
              </w:rPr>
              <w:t>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环评情况：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项目主要废水为生活污水、车辆清洗废水、初期雨水及催化燃烧装置更换废水。</w:t>
            </w:r>
          </w:p>
          <w:p>
            <w:pPr>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1、生活污水：项目依托办公区旁已建的化粪池（容积5m</w:t>
            </w:r>
            <w:r>
              <w:rPr>
                <w:rFonts w:hint="eastAsia" w:ascii="宋体" w:hAnsi="宋体" w:eastAsia="宋体" w:cs="宋体"/>
                <w:sz w:val="28"/>
                <w:szCs w:val="28"/>
                <w:vertAlign w:val="superscript"/>
                <w:lang w:val="en-US" w:eastAsia="zh-CN"/>
              </w:rPr>
              <w:t>3</w:t>
            </w:r>
            <w:r>
              <w:rPr>
                <w:rFonts w:hint="eastAsia" w:ascii="宋体" w:hAnsi="宋体" w:eastAsia="宋体" w:cs="宋体"/>
                <w:sz w:val="28"/>
                <w:szCs w:val="28"/>
                <w:lang w:val="en-US" w:eastAsia="zh-CN"/>
              </w:rPr>
              <w:t>）进行收集处理，经化粪池收集处理后由周边农户作为旱地农肥，不外排。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2、车辆清洗废水：依托原有项目在洗车槽旁已建的1座有效容积为8m</w:t>
            </w:r>
            <w:r>
              <w:rPr>
                <w:rFonts w:hint="eastAsia" w:ascii="宋体" w:hAnsi="宋体" w:eastAsia="宋体" w:cs="宋体"/>
                <w:sz w:val="28"/>
                <w:szCs w:val="28"/>
                <w:vertAlign w:val="superscript"/>
                <w:lang w:val="en-US" w:eastAsia="zh-CN"/>
              </w:rPr>
              <w:t>3</w:t>
            </w:r>
            <w:r>
              <w:rPr>
                <w:rFonts w:hint="eastAsia" w:ascii="宋体" w:hAnsi="宋体" w:eastAsia="宋体" w:cs="宋体"/>
                <w:sz w:val="28"/>
                <w:szCs w:val="28"/>
                <w:lang w:val="en-US" w:eastAsia="zh-CN"/>
              </w:rPr>
              <w:t>的沉淀池，每日完工后将洗车槽内废水导入该沉淀池中，沉底池容积足以支撑原有项目最大废水量暂存及处置，确保对上述废水进行合理处置。废水经沉淀处理后，回用于洗车工序，不外排。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3、初期雨水：建设单位已在厂区四周设置截排水边沟，同时根据水的流向在下游地势最低处合适的区域建雨水收集沉淀池，进行沉淀后回用。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车辆清洗废水：</w:t>
            </w:r>
            <w:r>
              <w:rPr>
                <w:rFonts w:hint="eastAsia" w:ascii="宋体" w:hAnsi="宋体" w:eastAsia="宋体" w:cs="宋体"/>
                <w:i w:val="0"/>
                <w:iCs w:val="0"/>
                <w:color w:val="000000"/>
                <w:kern w:val="0"/>
                <w:sz w:val="28"/>
                <w:szCs w:val="28"/>
                <w:u w:val="none"/>
                <w:lang w:val="en-US" w:eastAsia="zh-CN" w:bidi="ar"/>
              </w:rPr>
              <w:t>洗车槽设置在下方西北侧四川腾宇矿业有限公司大门入口处，容积</w:t>
            </w:r>
            <w:r>
              <w:rPr>
                <w:rFonts w:hint="default" w:ascii="Times New Roman" w:hAnsi="Times New Roman" w:eastAsia="宋体" w:cs="Times New Roman"/>
                <w:i w:val="0"/>
                <w:iCs w:val="0"/>
                <w:color w:val="000000"/>
                <w:kern w:val="0"/>
                <w:sz w:val="28"/>
                <w:szCs w:val="28"/>
                <w:u w:val="none"/>
                <w:lang w:val="en-US" w:eastAsia="zh-CN" w:bidi="ar"/>
              </w:rPr>
              <w:t>8m</w:t>
            </w:r>
            <w:r>
              <w:rPr>
                <w:rFonts w:hint="default" w:ascii="Times New Roman" w:hAnsi="Times New Roman" w:eastAsia="宋体" w:cs="Times New Roman"/>
                <w:i w:val="0"/>
                <w:iCs w:val="0"/>
                <w:color w:val="000000"/>
                <w:kern w:val="0"/>
                <w:sz w:val="28"/>
                <w:szCs w:val="28"/>
                <w:u w:val="none"/>
                <w:vertAlign w:val="superscript"/>
                <w:lang w:val="en-US" w:eastAsia="zh-CN" w:bidi="ar"/>
              </w:rPr>
              <w:t>3</w:t>
            </w:r>
            <w:r>
              <w:rPr>
                <w:rFonts w:hint="eastAsia" w:ascii="宋体" w:hAnsi="宋体" w:eastAsia="宋体" w:cs="宋体"/>
                <w:sz w:val="28"/>
                <w:szCs w:val="28"/>
                <w:lang w:val="en-US" w:eastAsia="zh-CN"/>
              </w:rPr>
              <w:t>。废水经沉淀处理后，回用于洗车工序，不外排。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新增了催化燃烧装置更换废水，该废水在未做危险废物鉴定前，按照危废处置，不外排。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项目噪声主要来源于设备噪声，改建项目新增噪声源破碎机。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1、选用性能优、噪声小的设备，降低噪声源强度，对高噪声设备采取隔声、减震措施。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2、合理布置生产设备，各类设备均设置在密闭厂房内，高噪声设备尽量设置于场地中部远离厂界的位置，通过距离衰减减少厂界噪声值。</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3、建立设备定期维护，保养的管理制度，以防止设备故障形成的非正常生产噪声，同时确保环保措施发挥最佳有效的功能。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4、设置封闭式车间，采取厂房隔声，夜间不生产。</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本项目产生的固体废弃物主要为</w:t>
            </w:r>
            <w:r>
              <w:rPr>
                <w:rFonts w:hint="default" w:ascii="宋体" w:hAnsi="宋体" w:eastAsia="宋体" w:cs="宋体"/>
                <w:sz w:val="28"/>
                <w:szCs w:val="28"/>
                <w:lang w:val="en-US" w:eastAsia="zh-CN"/>
              </w:rPr>
              <w:t>一般固废（沉淀池沉砂、职工生活垃圾）</w:t>
            </w:r>
            <w:r>
              <w:rPr>
                <w:rFonts w:hint="eastAsia" w:ascii="宋体" w:hAnsi="宋体" w:eastAsia="宋体" w:cs="宋体"/>
                <w:sz w:val="28"/>
                <w:szCs w:val="28"/>
                <w:lang w:val="en-US" w:eastAsia="zh-CN"/>
              </w:rPr>
              <w:t>及</w:t>
            </w:r>
            <w:r>
              <w:rPr>
                <w:rFonts w:hint="default" w:ascii="宋体" w:hAnsi="宋体" w:eastAsia="宋体" w:cs="宋体"/>
                <w:sz w:val="28"/>
                <w:szCs w:val="28"/>
                <w:lang w:val="en-US" w:eastAsia="zh-CN"/>
              </w:rPr>
              <w:t>危险废物（废机油、含油手套抹布）</w:t>
            </w:r>
            <w:r>
              <w:rPr>
                <w:rFonts w:hint="eastAsia" w:ascii="宋体" w:hAnsi="宋体" w:eastAsia="宋体" w:cs="宋体"/>
                <w:sz w:val="28"/>
                <w:szCs w:val="28"/>
                <w:lang w:val="en-US" w:eastAsia="zh-CN"/>
              </w:rPr>
              <w:t>，现有项目产生的一般固废（不符合规格的骨料、旋风及布袋除尘收集粉尘）及危险废物（</w:t>
            </w:r>
            <w:r>
              <w:rPr>
                <w:rFonts w:hint="default" w:ascii="宋体" w:hAnsi="宋体" w:eastAsia="宋体" w:cs="宋体"/>
                <w:sz w:val="28"/>
                <w:szCs w:val="28"/>
                <w:lang w:val="en-US" w:eastAsia="zh-CN"/>
              </w:rPr>
              <w:t>废机油、含油手套抹布</w:t>
            </w:r>
            <w:r>
              <w:rPr>
                <w:rFonts w:hint="eastAsia" w:ascii="宋体" w:hAnsi="宋体" w:eastAsia="宋体" w:cs="宋体"/>
                <w:sz w:val="28"/>
                <w:szCs w:val="28"/>
                <w:lang w:val="en-US" w:eastAsia="zh-CN"/>
              </w:rPr>
              <w:t>、废活性炭、废吸附棉、废灯管）</w:t>
            </w:r>
            <w:r>
              <w:rPr>
                <w:rFonts w:hint="default"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一般固废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r>
              <w:rPr>
                <w:rFonts w:hint="default" w:ascii="宋体" w:hAnsi="宋体" w:eastAsia="宋体" w:cs="宋体"/>
                <w:sz w:val="28"/>
                <w:szCs w:val="28"/>
                <w:lang w:val="en-US" w:eastAsia="zh-CN"/>
              </w:rPr>
              <w:t>沉淀池沉砂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沉渣量很少，定期清掏自然干化后作为沥青混凝土搅拌原料。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default" w:ascii="宋体" w:hAnsi="宋体" w:eastAsia="宋体" w:cs="宋体"/>
                <w:sz w:val="28"/>
                <w:szCs w:val="28"/>
                <w:lang w:val="en-US" w:eastAsia="zh-CN"/>
              </w:rPr>
              <w:t>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袋装后送垃圾收集点，再交由当地环卫部门统一处理。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1.3、不符合规格的骨料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本次技改项目沥青混凝土回收料在回收时已进行了充分筛选，在进入项目前已无石块、泥土等杂质，经过破碎后能全部利用。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1.4、收集粉尘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经统一收集后直接回用于生产。</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危险废物</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废机油</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含油手套抹布</w:t>
            </w:r>
            <w:r>
              <w:rPr>
                <w:rFonts w:hint="eastAsia" w:ascii="宋体" w:hAnsi="宋体" w:eastAsia="宋体" w:cs="宋体"/>
                <w:sz w:val="28"/>
                <w:szCs w:val="28"/>
                <w:lang w:val="en-US" w:eastAsia="zh-CN"/>
              </w:rPr>
              <w:t>、废活性炭、废吸附棉、废UV灯管。</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经危废暂存间暂存后，交由资质单位进行处置。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无废UV灯管产生，其余与环评一致。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6</w:t>
            </w:r>
            <w:r>
              <w:rPr>
                <w:rFonts w:hint="eastAsia" w:ascii="宋体" w:hAnsi="宋体" w:eastAsia="宋体" w:cs="宋体"/>
                <w:sz w:val="28"/>
                <w:szCs w:val="28"/>
              </w:rPr>
              <w:t>0万元，其中环保投资</w:t>
            </w:r>
            <w:r>
              <w:rPr>
                <w:rFonts w:hint="eastAsia" w:ascii="宋体" w:hAnsi="宋体" w:eastAsia="宋体" w:cs="宋体"/>
                <w:sz w:val="28"/>
                <w:szCs w:val="28"/>
                <w:lang w:val="en-US" w:eastAsia="zh-CN"/>
              </w:rPr>
              <w:t>7.5</w:t>
            </w:r>
            <w:r>
              <w:rPr>
                <w:rFonts w:hint="eastAsia" w:ascii="宋体" w:hAnsi="宋体" w:eastAsia="宋体" w:cs="宋体"/>
                <w:sz w:val="28"/>
                <w:szCs w:val="28"/>
              </w:rPr>
              <w:t>万元，环保投资占投资总额的</w:t>
            </w:r>
            <w:r>
              <w:rPr>
                <w:rFonts w:hint="eastAsia" w:ascii="宋体" w:hAnsi="宋体" w:eastAsia="宋体" w:cs="宋体"/>
                <w:sz w:val="28"/>
                <w:szCs w:val="28"/>
                <w:lang w:val="en-US" w:eastAsia="zh-CN"/>
              </w:rPr>
              <w:t>12.5</w:t>
            </w:r>
            <w:r>
              <w:rPr>
                <w:rFonts w:hint="eastAsia" w:ascii="宋体" w:hAnsi="宋体" w:eastAsia="宋体" w:cs="宋体"/>
                <w:sz w:val="28"/>
                <w:szCs w:val="28"/>
              </w:rPr>
              <w:t>%。</w:t>
            </w:r>
            <w:r>
              <w:rPr>
                <w:rFonts w:hint="eastAsia" w:ascii="宋体" w:hAnsi="宋体" w:eastAsia="宋体" w:cs="宋体"/>
                <w:color w:val="auto"/>
                <w:sz w:val="28"/>
                <w:szCs w:val="28"/>
              </w:rPr>
              <w:t>本项目</w:t>
            </w:r>
            <w:r>
              <w:rPr>
                <w:rFonts w:hint="eastAsia" w:ascii="宋体" w:hAnsi="宋体" w:eastAsia="宋体" w:cs="宋体"/>
                <w:color w:val="auto"/>
                <w:sz w:val="28"/>
                <w:szCs w:val="28"/>
                <w:lang w:val="en-US" w:eastAsia="zh-CN"/>
              </w:rPr>
              <w:t>实际</w:t>
            </w:r>
            <w:r>
              <w:rPr>
                <w:rFonts w:hint="eastAsia" w:ascii="宋体" w:hAnsi="宋体" w:eastAsia="宋体" w:cs="宋体"/>
                <w:color w:val="auto"/>
                <w:sz w:val="28"/>
                <w:szCs w:val="28"/>
              </w:rPr>
              <w:t>投资</w:t>
            </w:r>
            <w:r>
              <w:rPr>
                <w:rFonts w:hint="eastAsia" w:ascii="宋体" w:hAnsi="宋体" w:eastAsia="宋体" w:cs="宋体"/>
                <w:color w:val="auto"/>
                <w:sz w:val="28"/>
                <w:szCs w:val="28"/>
                <w:lang w:val="en-US" w:eastAsia="zh-CN"/>
              </w:rPr>
              <w:t>150</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环保措施投资为</w:t>
            </w:r>
            <w:r>
              <w:rPr>
                <w:rFonts w:hint="eastAsia" w:ascii="宋体" w:hAnsi="宋体" w:eastAsia="宋体" w:cs="宋体"/>
                <w:color w:val="auto"/>
                <w:sz w:val="28"/>
                <w:szCs w:val="28"/>
                <w:lang w:val="en-US" w:eastAsia="zh-CN"/>
              </w:rPr>
              <w:t>80</w:t>
            </w:r>
            <w:r>
              <w:rPr>
                <w:rFonts w:hint="eastAsia" w:ascii="宋体" w:hAnsi="宋体" w:eastAsia="宋体" w:cs="宋体"/>
                <w:color w:val="auto"/>
                <w:sz w:val="28"/>
                <w:szCs w:val="28"/>
              </w:rPr>
              <w:t>万元，占总投资的</w:t>
            </w:r>
            <w:r>
              <w:rPr>
                <w:rFonts w:hint="eastAsia" w:ascii="宋体" w:hAnsi="宋体" w:eastAsia="宋体" w:cs="宋体"/>
                <w:color w:val="auto"/>
                <w:sz w:val="28"/>
                <w:szCs w:val="28"/>
                <w:lang w:val="en-US" w:eastAsia="zh-CN"/>
              </w:rPr>
              <w:t>53.3</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955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3390"/>
              <w:gridCol w:w="1080"/>
              <w:gridCol w:w="184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环评建设内容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环评投资(万元)</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定时洒水，及时清扫路面尘土；设置防尘围挡；合理规划，文明施工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加强管理，原料堆场、破碎、产品堆场设置在密闭的车间内，并安装喷雾降尘系统，粉料输送带采取封闭措施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拆除“UV光解+活性炭吸附法”处置方式，增加“催化燃烧+活性炭吸附”处置方式，其余与环评一致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生活废水依托厂区内已建化粪池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车辆清洗废水依托洗车槽北侧已建的有效容积为</w:t>
                  </w:r>
                  <w:r>
                    <w:rPr>
                      <w:rFonts w:hint="default" w:ascii="Times New Roman" w:hAnsi="Times New Roman" w:eastAsia="宋体" w:cs="Times New Roman"/>
                      <w:i w:val="0"/>
                      <w:iCs w:val="0"/>
                      <w:color w:val="000000"/>
                      <w:kern w:val="0"/>
                      <w:sz w:val="21"/>
                      <w:szCs w:val="21"/>
                      <w:u w:val="none"/>
                      <w:lang w:val="en-US" w:eastAsia="zh-CN" w:bidi="ar"/>
                    </w:rPr>
                    <w:t>8m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的沉淀池，沉淀后循环使用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初期雨水依托厂区东侧现有</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座有效容积为</w:t>
                  </w:r>
                  <w:r>
                    <w:rPr>
                      <w:rFonts w:hint="default" w:ascii="Times New Roman" w:hAnsi="Times New Roman" w:eastAsia="宋体" w:cs="Times New Roman"/>
                      <w:i w:val="0"/>
                      <w:iCs w:val="0"/>
                      <w:color w:val="000000"/>
                      <w:kern w:val="0"/>
                      <w:sz w:val="21"/>
                      <w:szCs w:val="21"/>
                      <w:u w:val="none"/>
                      <w:lang w:val="en-US" w:eastAsia="zh-CN" w:bidi="ar"/>
                    </w:rPr>
                    <w:t>43m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的雨水沉淀池。初期雨水经沉淀后，回用于厂区喷淋降尘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生活污水依托容积为</w:t>
                  </w:r>
                  <w:r>
                    <w:rPr>
                      <w:rFonts w:hint="default" w:ascii="Times New Roman" w:hAnsi="Times New Roman" w:eastAsia="宋体" w:cs="Times New Roman"/>
                      <w:i w:val="0"/>
                      <w:iCs w:val="0"/>
                      <w:color w:val="000000"/>
                      <w:kern w:val="0"/>
                      <w:sz w:val="21"/>
                      <w:szCs w:val="21"/>
                      <w:u w:val="none"/>
                      <w:lang w:val="en-US" w:eastAsia="zh-CN" w:bidi="ar"/>
                    </w:rPr>
                    <w:t>5m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的化粪池，处理后用于周边农田施肥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合理布置施工机械，合理安排施工时间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生产区密闭隔音，设备减震、降噪处理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生活垃圾袋装收集后定期交由环卫部门清运处理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沉淀池泥砂作为原料用于沥青混凝土生产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危险废物：位于办公区，面积为</w:t>
                  </w:r>
                  <w:r>
                    <w:rPr>
                      <w:rFonts w:hint="default" w:ascii="Times New Roman" w:hAnsi="Times New Roman" w:eastAsia="宋体" w:cs="Times New Roman"/>
                      <w:i w:val="0"/>
                      <w:iCs w:val="0"/>
                      <w:color w:val="000000"/>
                      <w:kern w:val="0"/>
                      <w:sz w:val="21"/>
                      <w:szCs w:val="21"/>
                      <w:u w:val="none"/>
                      <w:lang w:val="en-US" w:eastAsia="zh-CN" w:bidi="ar"/>
                    </w:rPr>
                    <w:t>5m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；用于废机油、含油手套抹布的储存，并定期交由有资质的危废处置单位处置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职工生活垃圾由环卫部门清运处理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环境风险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运营期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完善环境风险应急预案编制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项目竣工环保验收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运营期</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项目建成落实各项环保设施后，申请环境保护设施竣工验收费用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5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80</w:t>
                  </w:r>
                </w:p>
              </w:tc>
            </w:tr>
          </w:tbl>
          <w:p>
            <w:pPr>
              <w:pStyle w:val="22"/>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、环境影响评价</w:t>
            </w:r>
            <w:r>
              <w:rPr>
                <w:rFonts w:hint="eastAsia" w:ascii="宋体" w:hAnsi="宋体" w:eastAsia="宋体" w:cs="宋体"/>
                <w:b/>
                <w:bCs/>
                <w:sz w:val="28"/>
                <w:szCs w:val="28"/>
                <w:lang w:val="en-US" w:eastAsia="zh-CN"/>
              </w:rPr>
              <w:t>要求与</w:t>
            </w:r>
            <w:r>
              <w:rPr>
                <w:rFonts w:hint="eastAsia" w:ascii="宋体" w:hAnsi="宋体" w:eastAsia="宋体" w:cs="宋体"/>
                <w:b/>
                <w:bCs/>
                <w:sz w:val="28"/>
                <w:szCs w:val="28"/>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6、今后若企业的生产工艺发生变化或生产规模扩大，或者利用厂区从事其它生产活动都必须重新进行环境影响评价，并征得环保部门审批同意后方可实施。</w:t>
            </w:r>
          </w:p>
          <w:p>
            <w:pPr>
              <w:pStyle w:val="2"/>
              <w:rPr>
                <w:rFonts w:hint="eastAsia" w:ascii="宋体" w:hAnsi="宋体" w:eastAsia="宋体" w:cs="宋体"/>
                <w:sz w:val="28"/>
                <w:szCs w:val="28"/>
              </w:rPr>
            </w:pPr>
          </w:p>
          <w:p>
            <w:pPr>
              <w:rPr>
                <w:rFonts w:hint="eastAsia"/>
              </w:rPr>
            </w:pP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二、审批部门审批决定（宜筠环审批〔2022〕20号）</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(一)加强施工期环境保护。</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1.加强施工期水环境保护措施。施工期生活污水通过厂区现有的化粪池收集处理。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2.加强施工期环境空气保护。施工期主要为施工扬尘。施工期间室内保持良好的通风性能，工人采取必要的防护措施。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3.加强施工期施工噪声管理。噪声来源主要为设备安装 噪音，设备安装作业位于厂房内部，施工噪声对周边环境影响较小。</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4.加强施工期固体废物处置措施。施工期固废主要为少量建筑垃圾、废包装材料和生活垃圾。建筑垃圾运至指定位 置处置，废包装材料收集后出售给废品回收公司，生活垃圾统一收集后由环卫部门清运。</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(二)加强营运期环境管理。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1.加强废水防治。营运期废水主要为车辆清洗废水、初期雨水、生活污水。车辆清洗废水经沉淀处理后，回用于洗 车工序，不外排。初期雨水经沉淀处理后，回用于厂区喷淋降尘，不外排。生活污水经化粪池收集处理后回用作农肥，不外排。</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2.加强废气管理。营运期废气主要为上料粉尘、破碎粉 尘、堆场扬尘、沥青烟废气和汽车运输扬尘。分别对卸料点、 堆场表面、给料机和破碎机产尘点进行洒水降尘。项目生产 过程中产生的沥青烟经过 “UV 光解+活性炭吸附”装置处理 后通过引风机引入排气筒高空排放。对厂区道路进行硬化，定期清理路面，雾炮机移动降尘，进出车辆清洗轮胎。</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3.加强噪声管理。营运期噪声主要为设备噪声。选用性 能优、噪声小的设备，降低噪声源强度，对高噪声设备采取 隔声、减震措施。合理布置生产设备，通过距离衰减减少厂 界噪声值。建立设备定期维护，保养的管理制度，以防止设备故障形成的非正常生产噪声。设置封闭式车间，采取厂房隔声，夜间不生产。</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4.加强固体废物管理。营运期固废主要为一般固废(沉 淀池沉砂、不符合规格的骨料、旋风及布袋除尘收集粉尘和 生活垃圾)及危险废物(废机油、含油手套抹布、废活性炭、 废吸附棉、废灯管)。沉淀池沉砂定期清掏后作为沥青混凝 土搅拌原料。不符合规格的骨料经破碎后全部回收利用。收 集粉尘统一收集后回用于生产。生活垃圾袋装后送垃圾收集 点，由环卫部门统一处理。所有危险废物经危废暂存间暂存后，交由资质单位统一处置。</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按照报告表要求，落实并优化各项环境保护措施。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项目生产废水不外排，生活废水经化粪池收集处理后回用作农肥；</w:t>
                  </w:r>
                  <w:r>
                    <w:rPr>
                      <w:rFonts w:hint="eastAsia" w:ascii="宋体" w:hAnsi="宋体" w:eastAsia="宋体" w:cs="宋体"/>
                      <w:b/>
                      <w:bCs/>
                      <w:sz w:val="28"/>
                      <w:szCs w:val="28"/>
                      <w:lang w:val="en-US" w:eastAsia="zh-CN"/>
                    </w:rPr>
                    <w:t>拆除“UV光解+活性炭吸附法”处置方式，增加“催化燃烧”处置方式，</w:t>
                  </w:r>
                  <w:r>
                    <w:rPr>
                      <w:rFonts w:hint="eastAsia" w:ascii="宋体" w:hAnsi="宋体" w:eastAsia="宋体" w:cs="宋体"/>
                      <w:sz w:val="28"/>
                      <w:szCs w:val="28"/>
                      <w:lang w:val="en-US" w:eastAsia="zh-CN"/>
                    </w:rPr>
                    <w:t>落实并优化各项大气污染防治措施；</w:t>
                  </w:r>
                  <w:r>
                    <w:rPr>
                      <w:rFonts w:hint="eastAsia" w:ascii="宋体" w:hAnsi="宋体" w:eastAsia="宋体" w:cs="宋体"/>
                      <w:sz w:val="28"/>
                      <w:szCs w:val="28"/>
                    </w:rPr>
                    <w:t>采取</w:t>
                  </w:r>
                  <w:r>
                    <w:rPr>
                      <w:rFonts w:hint="eastAsia" w:ascii="宋体" w:hAnsi="宋体" w:eastAsia="宋体" w:cs="宋体"/>
                      <w:sz w:val="28"/>
                      <w:szCs w:val="28"/>
                      <w:lang w:val="en-US" w:eastAsia="zh-CN"/>
                    </w:rPr>
                    <w:t>了</w:t>
                  </w:r>
                  <w:r>
                    <w:rPr>
                      <w:rFonts w:hint="eastAsia" w:ascii="宋体" w:hAnsi="宋体" w:eastAsia="宋体" w:cs="宋体"/>
                      <w:sz w:val="28"/>
                      <w:szCs w:val="28"/>
                    </w:rPr>
                    <w:t>有效的减振、隔声、消声措施</w:t>
                  </w:r>
                  <w:r>
                    <w:rPr>
                      <w:rFonts w:hint="eastAsia" w:ascii="宋体" w:hAnsi="宋体" w:eastAsia="宋体" w:cs="宋体"/>
                      <w:sz w:val="28"/>
                      <w:szCs w:val="28"/>
                      <w:lang w:eastAsia="zh-CN"/>
                    </w:rPr>
                    <w:t>，</w:t>
                  </w:r>
                  <w:r>
                    <w:rPr>
                      <w:rFonts w:hint="eastAsia" w:ascii="宋体" w:hAnsi="宋体" w:eastAsia="宋体" w:cs="宋体"/>
                      <w:sz w:val="28"/>
                      <w:szCs w:val="28"/>
                    </w:rPr>
                    <w:t>控制设备噪声影响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签订危废协议，合理</w:t>
                  </w:r>
                  <w:r>
                    <w:rPr>
                      <w:rFonts w:hint="eastAsia" w:ascii="宋体" w:hAnsi="宋体" w:eastAsia="宋体" w:cs="宋体"/>
                      <w:sz w:val="28"/>
                      <w:szCs w:val="28"/>
                    </w:rPr>
                    <w:t>处置固体废物，防止产生二次污染。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项目应重点做好的工作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(一)认真落实建设期和营运期各类污染防治措施，防止扬尘、噪声、废水、废气等污染环境。</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(二)落实环境管理措施。加强日常环境管理，强化环 保设施的管理及维护，保证运行效率和处理效果的可靠性，确保污染物稳定达标排放。</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(三)落实风险防范措施。强化安全与环境风险防范，落实环保应急措施，严防各类环境风险事故发生。</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(四)落实环境信访维稳措施。高度重视环境信访维稳 工作，认真履行环境信访维稳主体责任，及时妥善调处环境信访纠纷，切实维护所在区域社会稳定。</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环境管理措施、环境风险防范措施、</w:t>
                  </w:r>
                  <w:r>
                    <w:rPr>
                      <w:rFonts w:hint="eastAsia" w:ascii="宋体" w:hAnsi="宋体" w:eastAsia="宋体" w:cs="宋体"/>
                      <w:sz w:val="28"/>
                      <w:szCs w:val="28"/>
                    </w:rPr>
                    <w:t>环境信访维稳措施</w:t>
                  </w:r>
                  <w:r>
                    <w:rPr>
                      <w:rFonts w:hint="eastAsia" w:ascii="宋体" w:hAnsi="宋体" w:eastAsia="宋体" w:cs="宋体"/>
                      <w:sz w:val="28"/>
                      <w:szCs w:val="2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项目排污许可及监测须知</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(一)项目应依法履行排污许可制度，凡涉及生产经营 行为均应依法取得排污许可证后在许可范围内排污，严禁无证排污、超标排污。</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(二)项目应按照《报告表》拟定监测计划和排污许可证规定监测项目开展自行监测工作，定期上报自行监测结果，未定期完成自行监测任务不得开展生产经营活动。</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项目已办理排污许可证并依照要求开展自行监测工作。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项目管理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(一)项目建设必须依法严格执行环保“三同时”制度，强化事中和事后环境管理，竣工后按规定程序开展验收，未完成竣工环境保护验收工作一律不准投入生产经营。</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项目严格执行环保“三同时”制度。</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color w:val="auto"/>
          <w:highlight w:val="none"/>
          <w:lang w:val="en-US" w:eastAsia="zh-CN"/>
        </w:rPr>
      </w:pPr>
      <w:bookmarkStart w:id="41" w:name="_Toc4631"/>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有组织废气沥青烟、苯并[a]芘、颗粒物、非甲烷总烃监测方法采用《大气污染物综合排放标准》（GB16297-1996）要求采用的监测分析方法；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无组织废气颗粒物、苯并[a]芘、非甲烷总烃监测方法采用《大气污染物综合排放标准》（GB16297-1996）要求采用的监测分析方法；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有组织废气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99"/>
              <w:gridCol w:w="2150"/>
              <w:gridCol w:w="1601"/>
              <w:gridCol w:w="2350"/>
              <w:gridCol w:w="1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adjustRightInd w:val="0"/>
                    <w:snapToGri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w:t>
                  </w:r>
                </w:p>
              </w:tc>
              <w:tc>
                <w:tcPr>
                  <w:tcW w:w="2150" w:type="dxa"/>
                  <w:noWrap w:val="0"/>
                  <w:vAlign w:val="center"/>
                </w:tcPr>
                <w:p>
                  <w:pPr>
                    <w:adjustRightInd w:val="0"/>
                    <w:snapToGri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检测方法</w:t>
                  </w:r>
                </w:p>
              </w:tc>
              <w:tc>
                <w:tcPr>
                  <w:tcW w:w="1601" w:type="dxa"/>
                  <w:noWrap w:val="0"/>
                  <w:vAlign w:val="center"/>
                </w:tcPr>
                <w:p>
                  <w:pPr>
                    <w:adjustRightInd w:val="0"/>
                    <w:snapToGri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方法来源</w:t>
                  </w:r>
                </w:p>
              </w:tc>
              <w:tc>
                <w:tcPr>
                  <w:tcW w:w="2350" w:type="dxa"/>
                  <w:noWrap w:val="0"/>
                  <w:vAlign w:val="center"/>
                </w:tcPr>
                <w:p>
                  <w:pPr>
                    <w:adjustRightInd w:val="0"/>
                    <w:snapToGri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使用仪器及编号</w:t>
                  </w:r>
                </w:p>
              </w:tc>
              <w:tc>
                <w:tcPr>
                  <w:tcW w:w="1204" w:type="dxa"/>
                  <w:noWrap w:val="0"/>
                  <w:vAlign w:val="center"/>
                </w:tcPr>
                <w:p>
                  <w:pPr>
                    <w:adjustRightInd w:val="0"/>
                    <w:snapToGri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非甲烷总烃（mg/m</w:t>
                  </w:r>
                  <w:r>
                    <w:rPr>
                      <w:rFonts w:hint="eastAsia" w:ascii="宋体" w:hAnsi="宋体" w:eastAsia="宋体" w:cs="宋体"/>
                      <w:color w:val="000000"/>
                      <w:sz w:val="21"/>
                      <w:szCs w:val="21"/>
                      <w:vertAlign w:val="superscript"/>
                      <w:lang w:val="en-US" w:eastAsia="zh-CN"/>
                    </w:rPr>
                    <w:t>3</w:t>
                  </w:r>
                  <w:r>
                    <w:rPr>
                      <w:rFonts w:hint="eastAsia" w:ascii="宋体" w:hAnsi="宋体" w:eastAsia="宋体" w:cs="宋体"/>
                      <w:color w:val="000000"/>
                      <w:sz w:val="21"/>
                      <w:szCs w:val="21"/>
                      <w:lang w:val="en-US" w:eastAsia="zh-CN"/>
                    </w:rPr>
                    <w:t>）</w:t>
                  </w:r>
                </w:p>
              </w:tc>
              <w:tc>
                <w:tcPr>
                  <w:tcW w:w="2150"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固定污染源废气、总烃、甲烷和非甲烷总烃的测定气相色谱法</w:t>
                  </w:r>
                </w:p>
              </w:tc>
              <w:tc>
                <w:tcPr>
                  <w:tcW w:w="1601"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HJ38-2017</w:t>
                  </w:r>
                </w:p>
              </w:tc>
              <w:tc>
                <w:tcPr>
                  <w:tcW w:w="2350"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GC9800气相色谱仪</w:t>
                  </w:r>
                </w:p>
                <w:p>
                  <w:pPr>
                    <w:pStyle w:val="34"/>
                    <w:rPr>
                      <w:rFonts w:hint="eastAsia" w:ascii="宋体" w:hAnsi="宋体" w:eastAsia="宋体" w:cs="宋体"/>
                      <w:color w:val="000000"/>
                      <w:lang w:val="en-US" w:eastAsia="zh-CN"/>
                    </w:rPr>
                  </w:pPr>
                  <w:r>
                    <w:rPr>
                      <w:rFonts w:hint="eastAsia" w:ascii="宋体" w:hAnsi="宋体" w:eastAsia="宋体" w:cs="宋体"/>
                      <w:color w:val="000000"/>
                      <w:sz w:val="21"/>
                      <w:szCs w:val="21"/>
                      <w:highlight w:val="none"/>
                      <w:lang w:val="en-US" w:eastAsia="zh-CN"/>
                    </w:rPr>
                    <w:t>RX-YQ-035</w:t>
                  </w:r>
                </w:p>
              </w:tc>
              <w:tc>
                <w:tcPr>
                  <w:tcW w:w="120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颗粒物（mg/m</w:t>
                  </w:r>
                  <w:r>
                    <w:rPr>
                      <w:rFonts w:hint="eastAsia" w:ascii="宋体" w:hAnsi="宋体" w:eastAsia="宋体" w:cs="宋体"/>
                      <w:color w:val="000000"/>
                      <w:sz w:val="21"/>
                      <w:szCs w:val="21"/>
                      <w:vertAlign w:val="superscript"/>
                      <w:lang w:val="en-US" w:eastAsia="zh-CN"/>
                    </w:rPr>
                    <w:t>3</w:t>
                  </w:r>
                  <w:r>
                    <w:rPr>
                      <w:rFonts w:hint="eastAsia" w:ascii="宋体" w:hAnsi="宋体" w:eastAsia="宋体" w:cs="宋体"/>
                      <w:color w:val="000000"/>
                      <w:sz w:val="21"/>
                      <w:szCs w:val="21"/>
                      <w:lang w:val="en-US" w:eastAsia="zh-CN"/>
                    </w:rPr>
                    <w:t>）</w:t>
                  </w:r>
                </w:p>
              </w:tc>
              <w:tc>
                <w:tcPr>
                  <w:tcW w:w="2150"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固定污染源排气中颗粒物测定与气态污染物采样方法</w:t>
                  </w:r>
                </w:p>
              </w:tc>
              <w:tc>
                <w:tcPr>
                  <w:tcW w:w="1601"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GB/T16157-1996</w:t>
                  </w:r>
                </w:p>
              </w:tc>
              <w:tc>
                <w:tcPr>
                  <w:tcW w:w="2350" w:type="dxa"/>
                  <w:noWrap w:val="0"/>
                  <w:vAlign w:val="center"/>
                </w:tcPr>
                <w:p>
                  <w:pPr>
                    <w:pStyle w:val="34"/>
                    <w:rPr>
                      <w:rFonts w:hint="eastAsia" w:ascii="宋体" w:hAnsi="宋体" w:eastAsia="宋体" w:cs="宋体"/>
                      <w:color w:val="000000"/>
                      <w:lang w:val="en-US" w:eastAsia="zh-CN"/>
                    </w:rPr>
                  </w:pPr>
                  <w:r>
                    <w:rPr>
                      <w:rFonts w:hint="eastAsia" w:ascii="宋体" w:hAnsi="宋体" w:eastAsia="宋体" w:cs="宋体"/>
                      <w:color w:val="000000"/>
                      <w:lang w:val="en-US" w:eastAsia="zh-CN"/>
                    </w:rPr>
                    <w:t>EX125DZH十万分之一天平</w:t>
                  </w:r>
                </w:p>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RX-YQ-044</w:t>
                  </w:r>
                </w:p>
              </w:tc>
              <w:tc>
                <w:tcPr>
                  <w:tcW w:w="120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沥青烟</w:t>
                  </w:r>
                  <w:r>
                    <w:rPr>
                      <w:rFonts w:hint="eastAsia" w:ascii="宋体" w:hAnsi="宋体" w:eastAsia="宋体" w:cs="宋体"/>
                      <w:color w:val="000000"/>
                      <w:sz w:val="21"/>
                      <w:szCs w:val="21"/>
                      <w:lang w:val="en-US" w:eastAsia="zh-CN"/>
                    </w:rPr>
                    <w:t>（mg/m</w:t>
                  </w:r>
                  <w:r>
                    <w:rPr>
                      <w:rFonts w:hint="eastAsia" w:ascii="宋体" w:hAnsi="宋体" w:eastAsia="宋体" w:cs="宋体"/>
                      <w:color w:val="000000"/>
                      <w:sz w:val="21"/>
                      <w:szCs w:val="21"/>
                      <w:vertAlign w:val="superscript"/>
                      <w:lang w:val="en-US" w:eastAsia="zh-CN"/>
                    </w:rPr>
                    <w:t>3</w:t>
                  </w:r>
                  <w:r>
                    <w:rPr>
                      <w:rFonts w:hint="eastAsia" w:ascii="宋体" w:hAnsi="宋体" w:eastAsia="宋体" w:cs="宋体"/>
                      <w:color w:val="000000"/>
                      <w:sz w:val="21"/>
                      <w:szCs w:val="21"/>
                      <w:lang w:val="en-US" w:eastAsia="zh-CN"/>
                    </w:rPr>
                    <w:t>）</w:t>
                  </w:r>
                </w:p>
              </w:tc>
              <w:tc>
                <w:tcPr>
                  <w:tcW w:w="2150"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固定污染源排气中沥青烟的测定重量法</w:t>
                  </w:r>
                </w:p>
              </w:tc>
              <w:tc>
                <w:tcPr>
                  <w:tcW w:w="1601"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HJ/T45-1999</w:t>
                  </w:r>
                </w:p>
              </w:tc>
              <w:tc>
                <w:tcPr>
                  <w:tcW w:w="2350"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EX125DZH十万分之一天平</w:t>
                  </w:r>
                </w:p>
                <w:p>
                  <w:pPr>
                    <w:pStyle w:val="34"/>
                    <w:rPr>
                      <w:rFonts w:hint="eastAsia" w:ascii="宋体" w:hAnsi="宋体" w:eastAsia="宋体" w:cs="宋体"/>
                      <w:color w:val="000000"/>
                      <w:lang w:val="en-US" w:eastAsia="zh-CN"/>
                    </w:rPr>
                  </w:pPr>
                  <w:r>
                    <w:rPr>
                      <w:rFonts w:hint="eastAsia" w:ascii="宋体" w:hAnsi="宋体" w:eastAsia="宋体" w:cs="宋体"/>
                      <w:bCs/>
                      <w:color w:val="000000"/>
                      <w:sz w:val="21"/>
                      <w:szCs w:val="21"/>
                      <w:lang w:val="en-US" w:eastAsia="zh-CN"/>
                    </w:rPr>
                    <w:t>RX-YQ-044</w:t>
                  </w:r>
                </w:p>
              </w:tc>
              <w:tc>
                <w:tcPr>
                  <w:tcW w:w="1204"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苯并[a]芘</w:t>
                  </w:r>
                  <w:r>
                    <w:rPr>
                      <w:rFonts w:hint="eastAsia" w:ascii="宋体" w:hAnsi="宋体" w:eastAsia="宋体" w:cs="宋体"/>
                      <w:color w:val="000000"/>
                      <w:sz w:val="21"/>
                      <w:szCs w:val="21"/>
                      <w:lang w:val="en-US" w:eastAsia="zh-CN"/>
                    </w:rPr>
                    <w:t>（mg/m</w:t>
                  </w:r>
                  <w:r>
                    <w:rPr>
                      <w:rFonts w:hint="eastAsia" w:ascii="宋体" w:hAnsi="宋体" w:eastAsia="宋体" w:cs="宋体"/>
                      <w:color w:val="000000"/>
                      <w:sz w:val="21"/>
                      <w:szCs w:val="21"/>
                      <w:vertAlign w:val="superscript"/>
                      <w:lang w:val="en-US" w:eastAsia="zh-CN"/>
                    </w:rPr>
                    <w:t>3</w:t>
                  </w:r>
                  <w:r>
                    <w:rPr>
                      <w:rFonts w:hint="eastAsia" w:ascii="宋体" w:hAnsi="宋体" w:eastAsia="宋体" w:cs="宋体"/>
                      <w:color w:val="000000"/>
                      <w:sz w:val="21"/>
                      <w:szCs w:val="21"/>
                      <w:lang w:val="en-US" w:eastAsia="zh-CN"/>
                    </w:rPr>
                    <w:t>）</w:t>
                  </w:r>
                </w:p>
              </w:tc>
              <w:tc>
                <w:tcPr>
                  <w:tcW w:w="2150"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固定污染源排气中苯并[a]芘的测定高效液相色谱法</w:t>
                  </w:r>
                </w:p>
              </w:tc>
              <w:tc>
                <w:tcPr>
                  <w:tcW w:w="1601"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HJ/T40-1999</w:t>
                  </w:r>
                </w:p>
              </w:tc>
              <w:tc>
                <w:tcPr>
                  <w:tcW w:w="2350" w:type="dxa"/>
                  <w:noWrap w:val="0"/>
                  <w:vAlign w:val="center"/>
                </w:tcPr>
                <w:p>
                  <w:pPr>
                    <w:pStyle w:val="34"/>
                    <w:rPr>
                      <w:rFonts w:hint="eastAsia" w:ascii="宋体" w:hAnsi="宋体" w:eastAsia="宋体" w:cs="宋体"/>
                      <w:color w:val="000000"/>
                      <w:lang w:val="en-US" w:eastAsia="zh-CN"/>
                    </w:rPr>
                  </w:pPr>
                  <w:r>
                    <w:rPr>
                      <w:rFonts w:hint="eastAsia" w:ascii="宋体" w:hAnsi="宋体" w:eastAsia="宋体" w:cs="宋体"/>
                      <w:color w:val="000000"/>
                      <w:lang w:val="en-US" w:eastAsia="zh-CN"/>
                    </w:rPr>
                    <w:t>LC-16高效液相色谱仪</w:t>
                  </w:r>
                </w:p>
                <w:p>
                  <w:pPr>
                    <w:jc w:val="center"/>
                    <w:rPr>
                      <w:rFonts w:hint="eastAsia" w:ascii="宋体" w:hAnsi="宋体" w:eastAsia="宋体" w:cs="宋体"/>
                      <w:color w:val="000000"/>
                      <w:lang w:val="en-US" w:eastAsia="zh-CN"/>
                    </w:rPr>
                  </w:pPr>
                  <w:r>
                    <w:rPr>
                      <w:rFonts w:hint="eastAsia" w:ascii="宋体" w:hAnsi="宋体" w:eastAsia="宋体" w:cs="宋体"/>
                      <w:bCs/>
                      <w:color w:val="000000"/>
                      <w:sz w:val="21"/>
                      <w:szCs w:val="21"/>
                      <w:lang w:val="en-US" w:eastAsia="zh-CN"/>
                    </w:rPr>
                    <w:t>RX-YQ-167</w:t>
                  </w:r>
                </w:p>
              </w:tc>
              <w:tc>
                <w:tcPr>
                  <w:tcW w:w="1204" w:type="dxa"/>
                  <w:noWrap w:val="0"/>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2×10</w:t>
                  </w:r>
                  <w:r>
                    <w:rPr>
                      <w:rFonts w:hint="eastAsia" w:ascii="宋体" w:hAnsi="宋体" w:eastAsia="宋体" w:cs="宋体"/>
                      <w:bCs/>
                      <w:color w:val="000000"/>
                      <w:sz w:val="21"/>
                      <w:szCs w:val="21"/>
                      <w:vertAlign w:val="superscript"/>
                      <w:lang w:val="en-US" w:eastAsia="zh-CN"/>
                    </w:rPr>
                    <w:t>-6</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p>
          <w:p>
            <w:pPr>
              <w:pStyle w:val="34"/>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无组织废气</w:t>
            </w:r>
            <w:r>
              <w:rPr>
                <w:rFonts w:hint="eastAsia" w:ascii="宋体" w:hAnsi="宋体" w:eastAsia="宋体" w:cs="宋体"/>
                <w:b/>
                <w:bCs/>
                <w:color w:val="auto"/>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99"/>
              <w:gridCol w:w="2150"/>
              <w:gridCol w:w="1601"/>
              <w:gridCol w:w="2350"/>
              <w:gridCol w:w="1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150"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60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350"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04"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颗粒物（mg/m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w:t>
                  </w:r>
                </w:p>
              </w:tc>
              <w:tc>
                <w:tcPr>
                  <w:tcW w:w="215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环境空气 总悬浮颗粒物的测定 重量法 </w:t>
                  </w:r>
                </w:p>
              </w:tc>
              <w:tc>
                <w:tcPr>
                  <w:tcW w:w="160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HJ1263-2022</w:t>
                  </w:r>
                </w:p>
              </w:tc>
              <w:tc>
                <w:tcPr>
                  <w:tcW w:w="2350"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EX125DZH十万分之一天平</w:t>
                  </w:r>
                </w:p>
                <w:p>
                  <w:pPr>
                    <w:pStyle w:val="34"/>
                    <w:rPr>
                      <w:rFonts w:hint="eastAsia" w:ascii="宋体" w:hAnsi="宋体" w:eastAsia="宋体" w:cs="宋体"/>
                      <w:lang w:val="en-US" w:eastAsia="zh-CN"/>
                    </w:rPr>
                  </w:pPr>
                  <w:r>
                    <w:rPr>
                      <w:rFonts w:hint="eastAsia" w:ascii="宋体" w:hAnsi="宋体" w:eastAsia="宋体" w:cs="宋体"/>
                      <w:bCs/>
                      <w:sz w:val="21"/>
                      <w:szCs w:val="21"/>
                      <w:lang w:val="en-US" w:eastAsia="zh-CN"/>
                    </w:rPr>
                    <w:t>RX-YQ-044</w:t>
                  </w:r>
                </w:p>
              </w:tc>
              <w:tc>
                <w:tcPr>
                  <w:tcW w:w="120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bCs/>
                      <w:color w:val="auto"/>
                      <w:sz w:val="21"/>
                      <w:szCs w:val="21"/>
                      <w:lang w:val="en-US" w:eastAsia="zh-CN"/>
                    </w:rPr>
                    <w:t>苯并[a]芘</w:t>
                  </w:r>
                  <w:r>
                    <w:rPr>
                      <w:rFonts w:hint="eastAsia" w:ascii="宋体" w:hAnsi="宋体" w:eastAsia="宋体" w:cs="宋体"/>
                      <w:sz w:val="21"/>
                      <w:szCs w:val="21"/>
                      <w:lang w:val="en-US" w:eastAsia="zh-CN"/>
                    </w:rPr>
                    <w:t>（ng/m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w:t>
                  </w:r>
                </w:p>
              </w:tc>
              <w:tc>
                <w:tcPr>
                  <w:tcW w:w="215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环境空气</w:t>
                  </w:r>
                  <w:r>
                    <w:rPr>
                      <w:rFonts w:hint="eastAsia" w:ascii="宋体" w:hAnsi="宋体" w:eastAsia="宋体" w:cs="宋体"/>
                      <w:bCs/>
                      <w:color w:val="auto"/>
                      <w:sz w:val="21"/>
                      <w:szCs w:val="21"/>
                      <w:lang w:val="en-US" w:eastAsia="zh-CN"/>
                    </w:rPr>
                    <w:t>苯并[a]芘的测定高效液相色谱法</w:t>
                  </w:r>
                </w:p>
              </w:tc>
              <w:tc>
                <w:tcPr>
                  <w:tcW w:w="160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HJ956-2018</w:t>
                  </w:r>
                </w:p>
              </w:tc>
              <w:tc>
                <w:tcPr>
                  <w:tcW w:w="2350" w:type="dxa"/>
                  <w:noWrap w:val="0"/>
                  <w:vAlign w:val="center"/>
                </w:tcPr>
                <w:p>
                  <w:pPr>
                    <w:pStyle w:val="34"/>
                    <w:rPr>
                      <w:rFonts w:hint="eastAsia" w:ascii="宋体" w:hAnsi="宋体" w:eastAsia="宋体" w:cs="宋体"/>
                      <w:lang w:val="en-US" w:eastAsia="zh-CN"/>
                    </w:rPr>
                  </w:pPr>
                  <w:r>
                    <w:rPr>
                      <w:rFonts w:hint="eastAsia" w:ascii="宋体" w:hAnsi="宋体" w:eastAsia="宋体" w:cs="宋体"/>
                      <w:lang w:val="en-US" w:eastAsia="zh-CN"/>
                    </w:rPr>
                    <w:t>LC-16高效液相色谱仪</w:t>
                  </w:r>
                </w:p>
                <w:p>
                  <w:pPr>
                    <w:pStyle w:val="34"/>
                    <w:rPr>
                      <w:rFonts w:hint="eastAsia" w:ascii="宋体" w:hAnsi="宋体" w:eastAsia="宋体" w:cs="宋体"/>
                      <w:sz w:val="21"/>
                      <w:szCs w:val="21"/>
                      <w:highlight w:val="none"/>
                      <w:lang w:val="en-US" w:eastAsia="zh-CN"/>
                    </w:rPr>
                  </w:pPr>
                  <w:r>
                    <w:rPr>
                      <w:rFonts w:hint="eastAsia" w:ascii="宋体" w:hAnsi="宋体" w:eastAsia="宋体" w:cs="宋体"/>
                      <w:bCs/>
                      <w:sz w:val="21"/>
                      <w:szCs w:val="21"/>
                      <w:lang w:val="en-US" w:eastAsia="zh-CN"/>
                    </w:rPr>
                    <w:t>RX-YQ-167</w:t>
                  </w:r>
                </w:p>
              </w:tc>
              <w:tc>
                <w:tcPr>
                  <w:tcW w:w="120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非甲烷总烃（mg/m</w:t>
                  </w:r>
                  <w:r>
                    <w:rPr>
                      <w:rFonts w:hint="eastAsia" w:ascii="宋体" w:hAnsi="宋体" w:eastAsia="宋体" w:cs="宋体"/>
                      <w:color w:val="000000"/>
                      <w:sz w:val="21"/>
                      <w:szCs w:val="21"/>
                      <w:vertAlign w:val="superscript"/>
                      <w:lang w:val="en-US" w:eastAsia="zh-CN"/>
                    </w:rPr>
                    <w:t>3</w:t>
                  </w:r>
                  <w:r>
                    <w:rPr>
                      <w:rFonts w:hint="eastAsia" w:ascii="宋体" w:hAnsi="宋体" w:eastAsia="宋体" w:cs="宋体"/>
                      <w:color w:val="000000"/>
                      <w:sz w:val="21"/>
                      <w:szCs w:val="21"/>
                      <w:lang w:val="en-US" w:eastAsia="zh-CN"/>
                    </w:rPr>
                    <w:t>）</w:t>
                  </w:r>
                </w:p>
              </w:tc>
              <w:tc>
                <w:tcPr>
                  <w:tcW w:w="2150"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环境空气总烃、甲烷和非甲烷总烃的测定直接进样-气相色谱法</w:t>
                  </w:r>
                </w:p>
              </w:tc>
              <w:tc>
                <w:tcPr>
                  <w:tcW w:w="1601"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HJ604-2017</w:t>
                  </w:r>
                </w:p>
              </w:tc>
              <w:tc>
                <w:tcPr>
                  <w:tcW w:w="2350"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GC9800气相色谱仪</w:t>
                  </w:r>
                </w:p>
                <w:p>
                  <w:pPr>
                    <w:pStyle w:val="34"/>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highlight w:val="none"/>
                      <w:lang w:val="en-US" w:eastAsia="zh-CN"/>
                    </w:rPr>
                    <w:t>RX-YQ-035</w:t>
                  </w:r>
                </w:p>
              </w:tc>
              <w:tc>
                <w:tcPr>
                  <w:tcW w:w="1204"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0.07</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both"/>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 xml:space="preserve"> 噪声检测方法、方法来源、使用仪器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34"/>
              <w:gridCol w:w="1938"/>
              <w:gridCol w:w="2244"/>
              <w:gridCol w:w="30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4"/>
                    </w:rPr>
                  </w:pPr>
                  <w:r>
                    <w:rPr>
                      <w:rFonts w:hint="eastAsia" w:ascii="宋体" w:hAnsi="宋体" w:eastAsia="宋体" w:cs="宋体"/>
                      <w:b/>
                      <w:bCs/>
                      <w:sz w:val="24"/>
                    </w:rPr>
                    <w:t>项目</w:t>
                  </w:r>
                </w:p>
              </w:tc>
              <w:tc>
                <w:tcPr>
                  <w:tcW w:w="1998" w:type="dxa"/>
                  <w:noWrap w:val="0"/>
                  <w:vAlign w:val="center"/>
                </w:tcPr>
                <w:p>
                  <w:pPr>
                    <w:adjustRightInd w:val="0"/>
                    <w:snapToGrid w:val="0"/>
                    <w:jc w:val="center"/>
                    <w:rPr>
                      <w:rFonts w:hint="eastAsia" w:ascii="宋体" w:hAnsi="宋体" w:eastAsia="宋体" w:cs="宋体"/>
                      <w:b/>
                      <w:bCs/>
                      <w:sz w:val="24"/>
                    </w:rPr>
                  </w:pPr>
                  <w:r>
                    <w:rPr>
                      <w:rFonts w:hint="eastAsia" w:ascii="宋体" w:hAnsi="宋体" w:eastAsia="宋体" w:cs="宋体"/>
                      <w:b/>
                      <w:bCs/>
                      <w:sz w:val="24"/>
                    </w:rPr>
                    <w:t>检测方法</w:t>
                  </w:r>
                </w:p>
              </w:tc>
              <w:tc>
                <w:tcPr>
                  <w:tcW w:w="2278" w:type="dxa"/>
                  <w:noWrap w:val="0"/>
                  <w:vAlign w:val="center"/>
                </w:tcPr>
                <w:p>
                  <w:pPr>
                    <w:adjustRightInd w:val="0"/>
                    <w:snapToGrid w:val="0"/>
                    <w:jc w:val="center"/>
                    <w:rPr>
                      <w:rFonts w:hint="eastAsia" w:ascii="宋体" w:hAnsi="宋体" w:eastAsia="宋体" w:cs="宋体"/>
                      <w:b/>
                      <w:bCs/>
                      <w:sz w:val="24"/>
                    </w:rPr>
                  </w:pPr>
                  <w:r>
                    <w:rPr>
                      <w:rFonts w:hint="eastAsia" w:ascii="宋体" w:hAnsi="宋体" w:eastAsia="宋体" w:cs="宋体"/>
                      <w:b/>
                      <w:bCs/>
                      <w:sz w:val="24"/>
                    </w:rPr>
                    <w:t>方法来源</w:t>
                  </w:r>
                </w:p>
              </w:tc>
              <w:tc>
                <w:tcPr>
                  <w:tcW w:w="3167" w:type="dxa"/>
                  <w:noWrap w:val="0"/>
                  <w:vAlign w:val="center"/>
                </w:tcPr>
                <w:p>
                  <w:pPr>
                    <w:adjustRightInd w:val="0"/>
                    <w:snapToGrid w:val="0"/>
                    <w:jc w:val="center"/>
                    <w:rPr>
                      <w:rFonts w:hint="eastAsia" w:ascii="宋体" w:hAnsi="宋体" w:eastAsia="宋体" w:cs="宋体"/>
                      <w:b/>
                      <w:bCs/>
                      <w:sz w:val="24"/>
                    </w:rPr>
                  </w:pPr>
                  <w:r>
                    <w:rPr>
                      <w:rFonts w:hint="eastAsia" w:ascii="宋体" w:hAnsi="宋体" w:eastAsia="宋体" w:cs="宋体"/>
                      <w:b/>
                      <w:bCs/>
                      <w:sz w:val="24"/>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厂界噪声</w:t>
                  </w:r>
                </w:p>
              </w:tc>
              <w:tc>
                <w:tcPr>
                  <w:tcW w:w="1998"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工业企业厂界环境噪声排放标准</w:t>
                  </w:r>
                </w:p>
              </w:tc>
              <w:tc>
                <w:tcPr>
                  <w:tcW w:w="2278"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GB12348-2008</w:t>
                  </w:r>
                </w:p>
              </w:tc>
              <w:tc>
                <w:tcPr>
                  <w:tcW w:w="3167"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AWA5688多功能声级计</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RX-YQ-011</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AWA6022A声校准器</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RX-YQ-080</w:t>
                  </w:r>
                </w:p>
              </w:tc>
            </w:tr>
          </w:tbl>
          <w:p>
            <w:pPr>
              <w:pStyle w:val="28"/>
              <w:ind w:left="0" w:leftChars="0" w:firstLine="0" w:firstLineChars="0"/>
              <w:rPr>
                <w:rFonts w:hint="eastAsia" w:ascii="宋体" w:hAnsi="宋体" w:eastAsia="宋体" w:cs="宋体"/>
                <w:color w:val="auto"/>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有组织废气沥青烟、苯并[a]芘、颗粒物、非甲烷总烃执行《大气污染物综合排放标准》（GB16297-1996）表2中二级标准；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无组织废气颗粒物、苯并[a]芘、非甲烷总烃执行《大气污染物综合排放标准》（GB16297-1996）表2中无组织排放监控浓度限值；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厂界噪声执行《工业企业厂界环境噪声排放标准》（GB 12348-2008）</w:t>
            </w:r>
            <w:r>
              <w:rPr>
                <w:rFonts w:hint="eastAsia" w:ascii="宋体" w:hAnsi="宋体" w:eastAsia="宋体" w:cs="宋体"/>
                <w:bCs/>
                <w:color w:val="auto"/>
                <w:sz w:val="28"/>
                <w:szCs w:val="28"/>
                <w:lang w:val="en-US" w:eastAsia="zh-CN"/>
              </w:rPr>
              <w:t>表1中2类标准</w:t>
            </w:r>
            <w:r>
              <w:rPr>
                <w:rFonts w:hint="eastAsia" w:ascii="宋体" w:hAnsi="宋体" w:eastAsia="宋体" w:cs="宋体"/>
                <w:color w:val="auto"/>
                <w:sz w:val="28"/>
                <w:szCs w:val="28"/>
                <w:highlight w:val="none"/>
                <w:lang w:val="en-US" w:eastAsia="zh-CN"/>
              </w:rPr>
              <w:t>。</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p>
          <w:p>
            <w:pPr>
              <w:pStyle w:val="34"/>
              <w:rPr>
                <w:rFonts w:hint="eastAsia"/>
              </w:rPr>
            </w:pP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3"/>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项目委托四川瑞兴环保检测有限公司对项目废气、噪声排放情况进行了现场监测，并出具了《冠华建材沥青拌合站升级改造项目》（瑞兴环（检）字[2023]第0677号），具体内容如下：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sz w:val="21"/>
                      <w:szCs w:val="21"/>
                    </w:rPr>
                    <w:t>1#：</w:t>
                  </w:r>
                  <w:r>
                    <w:rPr>
                      <w:rFonts w:hint="eastAsia" w:ascii="宋体" w:hAnsi="宋体" w:eastAsia="宋体" w:cs="宋体"/>
                      <w:bCs/>
                      <w:sz w:val="21"/>
                      <w:szCs w:val="21"/>
                      <w:lang w:val="en-US" w:eastAsia="zh-CN"/>
                    </w:rPr>
                    <w:t>项目</w:t>
                  </w:r>
                  <w:r>
                    <w:rPr>
                      <w:rFonts w:hint="eastAsia" w:ascii="宋体" w:hAnsi="宋体" w:eastAsia="宋体" w:cs="宋体"/>
                      <w:bCs/>
                      <w:sz w:val="21"/>
                      <w:szCs w:val="21"/>
                    </w:rPr>
                    <w:t>东侧</w:t>
                  </w:r>
                  <w:r>
                    <w:rPr>
                      <w:rFonts w:hint="eastAsia" w:ascii="宋体" w:hAnsi="宋体" w:eastAsia="宋体" w:cs="宋体"/>
                      <w:bCs/>
                      <w:sz w:val="21"/>
                      <w:szCs w:val="21"/>
                      <w:lang w:val="en-US" w:eastAsia="zh-CN"/>
                    </w:rPr>
                    <w:t>厂界</w:t>
                  </w:r>
                  <w:r>
                    <w:rPr>
                      <w:rFonts w:hint="eastAsia" w:ascii="宋体" w:hAnsi="宋体" w:eastAsia="宋体" w:cs="宋体"/>
                      <w:bCs/>
                      <w:sz w:val="21"/>
                      <w:szCs w:val="21"/>
                    </w:rPr>
                    <w:t>外1m处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w:t>
                  </w:r>
                  <w:r>
                    <w:rPr>
                      <w:rFonts w:hint="eastAsia" w:ascii="宋体" w:hAnsi="宋体" w:eastAsia="宋体" w:cs="宋体"/>
                      <w:bCs/>
                      <w:color w:val="auto"/>
                      <w:sz w:val="21"/>
                      <w:szCs w:val="21"/>
                      <w:lang w:val="en-US" w:eastAsia="zh-CN"/>
                    </w:rPr>
                    <w:t>间检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sz w:val="21"/>
                      <w:szCs w:val="21"/>
                    </w:rPr>
                    <w:t>2#：</w:t>
                  </w:r>
                  <w:r>
                    <w:rPr>
                      <w:rFonts w:hint="eastAsia" w:ascii="宋体" w:hAnsi="宋体" w:eastAsia="宋体" w:cs="宋体"/>
                      <w:bCs/>
                      <w:sz w:val="21"/>
                      <w:szCs w:val="21"/>
                      <w:lang w:val="en-US" w:eastAsia="zh-CN"/>
                    </w:rPr>
                    <w:t>项目</w:t>
                  </w:r>
                  <w:r>
                    <w:rPr>
                      <w:rFonts w:hint="eastAsia" w:ascii="宋体" w:hAnsi="宋体" w:eastAsia="宋体" w:cs="宋体"/>
                      <w:bCs/>
                      <w:sz w:val="21"/>
                      <w:szCs w:val="21"/>
                    </w:rPr>
                    <w:t>南侧</w:t>
                  </w:r>
                  <w:r>
                    <w:rPr>
                      <w:rFonts w:hint="eastAsia" w:ascii="宋体" w:hAnsi="宋体" w:eastAsia="宋体" w:cs="宋体"/>
                      <w:bCs/>
                      <w:sz w:val="21"/>
                      <w:szCs w:val="21"/>
                      <w:lang w:val="en-US" w:eastAsia="zh-CN"/>
                    </w:rPr>
                    <w:t>厂界</w:t>
                  </w:r>
                  <w:r>
                    <w:rPr>
                      <w:rFonts w:hint="eastAsia" w:ascii="宋体" w:hAnsi="宋体" w:eastAsia="宋体" w:cs="宋体"/>
                      <w:bCs/>
                      <w:sz w:val="21"/>
                      <w:szCs w:val="21"/>
                    </w:rPr>
                    <w:t>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sz w:val="21"/>
                      <w:szCs w:val="21"/>
                    </w:rPr>
                    <w:t>3#：</w:t>
                  </w:r>
                  <w:r>
                    <w:rPr>
                      <w:rFonts w:hint="eastAsia" w:ascii="宋体" w:hAnsi="宋体" w:eastAsia="宋体" w:cs="宋体"/>
                      <w:bCs/>
                      <w:sz w:val="21"/>
                      <w:szCs w:val="21"/>
                      <w:lang w:val="en-US" w:eastAsia="zh-CN"/>
                    </w:rPr>
                    <w:t>项目</w:t>
                  </w:r>
                  <w:r>
                    <w:rPr>
                      <w:rFonts w:hint="eastAsia" w:ascii="宋体" w:hAnsi="宋体" w:eastAsia="宋体" w:cs="宋体"/>
                      <w:bCs/>
                      <w:color w:val="000000"/>
                      <w:szCs w:val="21"/>
                      <w:lang w:val="en-US" w:eastAsia="zh-CN"/>
                    </w:rPr>
                    <w:t>西南</w:t>
                  </w:r>
                  <w:r>
                    <w:rPr>
                      <w:rFonts w:hint="eastAsia" w:ascii="宋体" w:hAnsi="宋体" w:eastAsia="宋体" w:cs="宋体"/>
                      <w:bCs/>
                      <w:sz w:val="21"/>
                      <w:szCs w:val="21"/>
                    </w:rPr>
                    <w:t>侧</w:t>
                  </w:r>
                  <w:r>
                    <w:rPr>
                      <w:rFonts w:hint="eastAsia" w:ascii="宋体" w:hAnsi="宋体" w:eastAsia="宋体" w:cs="宋体"/>
                      <w:bCs/>
                      <w:sz w:val="21"/>
                      <w:szCs w:val="21"/>
                      <w:lang w:val="en-US" w:eastAsia="zh-CN"/>
                    </w:rPr>
                    <w:t>厂界</w:t>
                  </w:r>
                  <w:r>
                    <w:rPr>
                      <w:rFonts w:hint="eastAsia" w:ascii="宋体" w:hAnsi="宋体" w:eastAsia="宋体" w:cs="宋体"/>
                      <w:bCs/>
                      <w:sz w:val="21"/>
                      <w:szCs w:val="21"/>
                    </w:rPr>
                    <w:t>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sz w:val="21"/>
                      <w:szCs w:val="21"/>
                    </w:rPr>
                    <w:t>4#：</w:t>
                  </w:r>
                  <w:r>
                    <w:rPr>
                      <w:rFonts w:hint="eastAsia" w:ascii="宋体" w:hAnsi="宋体" w:eastAsia="宋体" w:cs="宋体"/>
                      <w:bCs/>
                      <w:sz w:val="21"/>
                      <w:szCs w:val="21"/>
                      <w:lang w:val="en-US" w:eastAsia="zh-CN"/>
                    </w:rPr>
                    <w:t>项目东</w:t>
                  </w:r>
                  <w:r>
                    <w:rPr>
                      <w:rFonts w:hint="eastAsia" w:ascii="宋体" w:hAnsi="宋体" w:eastAsia="宋体" w:cs="宋体"/>
                      <w:bCs/>
                      <w:sz w:val="21"/>
                      <w:szCs w:val="21"/>
                    </w:rPr>
                    <w:t>北侧</w:t>
                  </w:r>
                  <w:r>
                    <w:rPr>
                      <w:rFonts w:hint="eastAsia" w:ascii="宋体" w:hAnsi="宋体" w:eastAsia="宋体" w:cs="宋体"/>
                      <w:bCs/>
                      <w:sz w:val="21"/>
                      <w:szCs w:val="21"/>
                      <w:lang w:val="en-US" w:eastAsia="zh-CN"/>
                    </w:rPr>
                    <w:t>厂界</w:t>
                  </w:r>
                  <w:r>
                    <w:rPr>
                      <w:rFonts w:hint="eastAsia" w:ascii="宋体" w:hAnsi="宋体" w:eastAsia="宋体" w:cs="宋体"/>
                      <w:bCs/>
                      <w:sz w:val="21"/>
                      <w:szCs w:val="21"/>
                    </w:rPr>
                    <w:t>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eastAsia" w:ascii="宋体" w:hAnsi="宋体" w:eastAsia="宋体" w:cs="宋体"/>
                <w:color w:val="auto"/>
                <w:kern w:val="2"/>
                <w:sz w:val="28"/>
                <w:szCs w:val="28"/>
                <w:highlight w:val="none"/>
                <w:lang w:val="en-US" w:eastAsia="zh-CN"/>
              </w:rPr>
              <w:t>1#：项目废气排气筒检测口距地面10m处，见表6-2.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（2）监测项目：沥青烟、苯并[a]芘、颗粒物、非甲烷总烃</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pStyle w:val="20"/>
              <w:widowControl w:val="0"/>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有组织废气监测点位表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3071"/>
              <w:gridCol w:w="2306"/>
              <w:gridCol w:w="16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071"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2306"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665"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62"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有组织</w:t>
                  </w:r>
                  <w:r>
                    <w:rPr>
                      <w:rFonts w:hint="eastAsia" w:ascii="宋体" w:hAnsi="宋体" w:eastAsia="宋体" w:cs="宋体"/>
                      <w:bCs/>
                      <w:color w:val="auto"/>
                      <w:sz w:val="21"/>
                      <w:szCs w:val="21"/>
                    </w:rPr>
                    <w:t>废气</w:t>
                  </w:r>
                </w:p>
              </w:tc>
              <w:tc>
                <w:tcPr>
                  <w:tcW w:w="3071" w:type="dxa"/>
                  <w:noWrap w:val="0"/>
                  <w:vAlign w:val="center"/>
                </w:tcPr>
                <w:p>
                  <w:pPr>
                    <w:adjustRightInd w:val="0"/>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1#：项目废气排气筒检测口距地面10m处</w:t>
                  </w:r>
                </w:p>
              </w:tc>
              <w:tc>
                <w:tcPr>
                  <w:tcW w:w="2306"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沥青烟、苯并</w:t>
                  </w: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rPr>
                    <w:t>芘</w:t>
                  </w:r>
                  <w:r>
                    <w:rPr>
                      <w:rFonts w:hint="eastAsia" w:ascii="宋体" w:hAnsi="宋体" w:eastAsia="宋体" w:cs="宋体"/>
                      <w:color w:val="auto"/>
                      <w:sz w:val="21"/>
                      <w:szCs w:val="21"/>
                      <w:lang w:eastAsia="zh-CN"/>
                    </w:rPr>
                    <w:t>、颗粒物、</w:t>
                  </w:r>
                  <w:r>
                    <w:rPr>
                      <w:rFonts w:hint="eastAsia" w:ascii="宋体" w:hAnsi="宋体" w:eastAsia="宋体" w:cs="宋体"/>
                      <w:color w:val="auto"/>
                      <w:sz w:val="21"/>
                      <w:szCs w:val="21"/>
                      <w:lang w:val="en-US" w:eastAsia="zh-CN"/>
                    </w:rPr>
                    <w:t>非甲烷总烃</w:t>
                  </w:r>
                </w:p>
              </w:tc>
              <w:tc>
                <w:tcPr>
                  <w:tcW w:w="1665"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每天3次</w:t>
                  </w:r>
                  <w:r>
                    <w:rPr>
                      <w:rFonts w:hint="eastAsia" w:ascii="宋体" w:hAnsi="宋体" w:eastAsia="宋体" w:cs="宋体"/>
                      <w:bCs/>
                      <w:color w:val="auto"/>
                      <w:sz w:val="21"/>
                      <w:szCs w:val="21"/>
                      <w:lang w:val="en-US" w:eastAsia="zh-CN"/>
                    </w:rPr>
                    <w:t>/天</w:t>
                  </w:r>
                </w:p>
              </w:tc>
            </w:tr>
          </w:tbl>
          <w:p>
            <w:pPr>
              <w:pStyle w:val="20"/>
              <w:widowControl w:val="0"/>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18"/>
                <w:szCs w:val="18"/>
                <w:highlight w:val="none"/>
                <w:lang w:val="en-US" w:eastAsia="zh-CN"/>
              </w:rPr>
            </w:pPr>
          </w:p>
          <w:p>
            <w:pPr>
              <w:pStyle w:val="34"/>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w:t>
            </w:r>
            <w:r>
              <w:rPr>
                <w:rFonts w:hint="eastAsia" w:ascii="宋体" w:hAnsi="宋体" w:eastAsia="宋体" w:cs="宋体"/>
                <w:sz w:val="28"/>
                <w:szCs w:val="28"/>
                <w:lang w:val="en-US" w:eastAsia="zh-CN"/>
              </w:rPr>
              <w:t>点位：1#：项目上风向西北侧厂界外5m处；2#：项目下风向东南侧厂界外5m处；3#：项目下风向东侧厂界外5m处；4#：项目下风向东北侧厂界外5m处；5#：项目破碎机厂房大门外1m处；6#：项目堆场厂房大门外1m处；见表6-3.</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颗粒物、苯并[a]芘、非甲烷总烃</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表6-3 无组织废气检测项目表</w:t>
            </w:r>
          </w:p>
          <w:p>
            <w:pPr>
              <w:pStyle w:val="20"/>
              <w:widowControl w:val="0"/>
              <w:rPr>
                <w:rFonts w:hint="eastAsia" w:ascii="宋体" w:hAnsi="宋体" w:eastAsia="宋体" w:cs="宋体"/>
                <w:lang w:val="en-US" w:eastAsia="zh-CN"/>
              </w:rPr>
            </w:pP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3648"/>
              <w:gridCol w:w="1773"/>
              <w:gridCol w:w="16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648"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773"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621"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无组织</w:t>
                  </w:r>
                  <w:r>
                    <w:rPr>
                      <w:rFonts w:hint="eastAsia" w:ascii="宋体" w:hAnsi="宋体" w:eastAsia="宋体" w:cs="宋体"/>
                      <w:bCs/>
                      <w:color w:val="auto"/>
                      <w:sz w:val="21"/>
                      <w:szCs w:val="21"/>
                    </w:rPr>
                    <w:t>废气</w:t>
                  </w:r>
                </w:p>
              </w:tc>
              <w:tc>
                <w:tcPr>
                  <w:tcW w:w="364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1#：项目上风向西北侧厂界外5m处</w:t>
                  </w:r>
                </w:p>
              </w:tc>
              <w:tc>
                <w:tcPr>
                  <w:tcW w:w="1773" w:type="dxa"/>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颗粒物、苯并[a]芘、</w:t>
                  </w:r>
                  <w:r>
                    <w:rPr>
                      <w:rFonts w:hint="eastAsia" w:ascii="宋体" w:hAnsi="宋体" w:eastAsia="宋体" w:cs="宋体"/>
                      <w:color w:val="auto"/>
                      <w:sz w:val="21"/>
                      <w:szCs w:val="21"/>
                      <w:lang w:eastAsia="zh-CN"/>
                    </w:rPr>
                    <w:t>非甲烷总烃</w:t>
                  </w:r>
                </w:p>
              </w:tc>
              <w:tc>
                <w:tcPr>
                  <w:tcW w:w="1621" w:type="dxa"/>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检测2天，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每天3次/天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4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2#：项目下风向东南侧厂界外5m处</w:t>
                  </w:r>
                </w:p>
              </w:tc>
              <w:tc>
                <w:tcPr>
                  <w:tcW w:w="1773"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c>
                <w:tcPr>
                  <w:tcW w:w="1621"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4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3#：项目下风向东侧厂界外5m处</w:t>
                  </w:r>
                </w:p>
              </w:tc>
              <w:tc>
                <w:tcPr>
                  <w:tcW w:w="1773"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c>
                <w:tcPr>
                  <w:tcW w:w="1621"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4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4#：项目下风向东北侧厂界外5m处</w:t>
                  </w:r>
                </w:p>
              </w:tc>
              <w:tc>
                <w:tcPr>
                  <w:tcW w:w="1773"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c>
                <w:tcPr>
                  <w:tcW w:w="1621"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46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4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5#：项目破碎机厂房大门外1m处</w:t>
                  </w:r>
                </w:p>
              </w:tc>
              <w:tc>
                <w:tcPr>
                  <w:tcW w:w="1773" w:type="dxa"/>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颗粒物</w:t>
                  </w:r>
                </w:p>
              </w:tc>
              <w:tc>
                <w:tcPr>
                  <w:tcW w:w="1621"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4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6#：项目堆场厂房大门外1m处</w:t>
                  </w:r>
                </w:p>
              </w:tc>
              <w:tc>
                <w:tcPr>
                  <w:tcW w:w="1773"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c>
                <w:tcPr>
                  <w:tcW w:w="1621" w:type="dxa"/>
                  <w:vMerge w:val="continue"/>
                  <w:noWrap w:val="0"/>
                  <w:vAlign w:val="center"/>
                </w:tcPr>
                <w:p>
                  <w:pPr>
                    <w:adjustRightInd w:val="0"/>
                    <w:snapToGrid w:val="0"/>
                    <w:jc w:val="center"/>
                    <w:rPr>
                      <w:rFonts w:hint="eastAsia" w:ascii="宋体" w:hAnsi="宋体" w:eastAsia="宋体" w:cs="宋体"/>
                      <w:bCs/>
                      <w:color w:val="auto"/>
                      <w:sz w:val="21"/>
                      <w:szCs w:val="21"/>
                      <w:lang w:val="en-US" w:eastAsia="zh-CN"/>
                    </w:rPr>
                  </w:pPr>
                </w:p>
              </w:tc>
            </w:tr>
          </w:tbl>
          <w:p>
            <w:pPr>
              <w:widowControl w:val="0"/>
              <w:spacing w:line="360" w:lineRule="auto"/>
              <w:jc w:val="both"/>
              <w:rPr>
                <w:rFonts w:hint="eastAsia" w:ascii="宋体" w:hAnsi="宋体" w:eastAsia="宋体" w:cs="宋体"/>
                <w:b/>
                <w:bCs/>
                <w:color w:val="auto"/>
                <w:sz w:val="18"/>
                <w:szCs w:val="18"/>
                <w:highlight w:val="none"/>
                <w:lang w:val="en-US" w:eastAsia="zh-CN"/>
              </w:rPr>
            </w:pPr>
          </w:p>
        </w:tc>
      </w:tr>
    </w:tbl>
    <w:p>
      <w:pPr>
        <w:pStyle w:val="16"/>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（1）有组织废气监测结果见表7-1。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表7-1有组织废气监测结果表</w:t>
            </w:r>
          </w:p>
          <w:p>
            <w:pPr>
              <w:keepNext w:val="0"/>
              <w:keepLines w:val="0"/>
              <w:pageBreakBefore w:val="0"/>
              <w:widowControl/>
              <w:kinsoku/>
              <w:wordWrap/>
              <w:overflowPunct/>
              <w:topLinePunct w:val="0"/>
              <w:autoSpaceDE/>
              <w:autoSpaceDN/>
              <w:bidi w:val="0"/>
              <w:adjustRightInd w:val="0"/>
              <w:snapToGrid w:val="0"/>
              <w:spacing w:after="0" w:line="240" w:lineRule="atLeast"/>
              <w:ind w:firstLine="360" w:firstLineChars="200"/>
              <w:jc w:val="left"/>
              <w:textAlignment w:val="auto"/>
              <w:rPr>
                <w:rFonts w:hint="eastAsia" w:ascii="宋体" w:hAnsi="宋体" w:eastAsia="宋体" w:cs="宋体"/>
                <w:b w:val="0"/>
                <w:bCs w:val="0"/>
                <w:color w:val="auto"/>
                <w:sz w:val="18"/>
                <w:szCs w:val="18"/>
                <w:highlight w:val="none"/>
                <w:lang w:val="en-US" w:eastAsia="zh-CN"/>
              </w:rPr>
            </w:pPr>
          </w:p>
          <w:tbl>
            <w:tblPr>
              <w:tblStyle w:val="29"/>
              <w:tblW w:w="8902" w:type="dxa"/>
              <w:tblInd w:w="-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681"/>
              <w:gridCol w:w="1144"/>
              <w:gridCol w:w="1161"/>
              <w:gridCol w:w="1161"/>
              <w:gridCol w:w="1161"/>
              <w:gridCol w:w="1161"/>
              <w:gridCol w:w="1266"/>
              <w:gridCol w:w="5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28" w:type="dxa"/>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4344" w:type="dxa"/>
                  <w:gridSpan w:val="4"/>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color w:val="FF0000"/>
                      <w:sz w:val="21"/>
                      <w:szCs w:val="21"/>
                    </w:rPr>
                  </w:pPr>
                  <w:r>
                    <w:rPr>
                      <w:rFonts w:hint="eastAsia" w:ascii="宋体" w:hAnsi="宋体" w:eastAsia="宋体" w:cs="宋体"/>
                      <w:bCs/>
                      <w:color w:val="000000"/>
                      <w:sz w:val="21"/>
                      <w:szCs w:val="21"/>
                      <w:lang w:val="en-US" w:eastAsia="zh-CN"/>
                    </w:rPr>
                    <w:t>1#：项目废气排气筒检测口距地面10m处</w:t>
                  </w:r>
                </w:p>
              </w:tc>
              <w:tc>
                <w:tcPr>
                  <w:tcW w:w="2830" w:type="dxa"/>
                  <w:gridSpan w:val="3"/>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sz w:val="21"/>
                      <w:szCs w:val="21"/>
                    </w:rPr>
                  </w:pPr>
                  <w:r>
                    <w:rPr>
                      <w:rFonts w:hint="eastAsia" w:ascii="宋体" w:hAnsi="宋体" w:eastAsia="宋体" w:cs="宋体"/>
                      <w:b w:val="0"/>
                      <w:bCs/>
                      <w:color w:val="auto"/>
                      <w:sz w:val="21"/>
                      <w:szCs w:val="21"/>
                      <w:vertAlign w:val="baseline"/>
                      <w:lang w:val="en-US" w:eastAsia="zh-CN"/>
                    </w:rPr>
                    <w:t>排气筒高度20m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6" w:type="dxa"/>
                  <w:gridSpan w:val="3"/>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第一次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第二次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第三次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平均值</w:t>
                  </w:r>
                </w:p>
              </w:tc>
              <w:tc>
                <w:tcPr>
                  <w:tcW w:w="1136"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限值</w:t>
                  </w:r>
                </w:p>
              </w:tc>
              <w:tc>
                <w:tcPr>
                  <w:tcW w:w="65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46" w:type="dxa"/>
                  <w:gridSpan w:val="3"/>
                  <w:noWrap w:val="0"/>
                  <w:vAlign w:val="center"/>
                </w:tcPr>
                <w:p>
                  <w:pPr>
                    <w:ind w:firstLine="632" w:firstLineChars="3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41910</wp:posOffset>
                            </wp:positionV>
                            <wp:extent cx="1586865" cy="402590"/>
                            <wp:effectExtent l="1270" t="4445" r="12065" b="12065"/>
                            <wp:wrapNone/>
                            <wp:docPr id="5" name="直接箭头连接符 5"/>
                            <wp:cNvGraphicFramePr/>
                            <a:graphic xmlns:a="http://schemas.openxmlformats.org/drawingml/2006/main">
                              <a:graphicData uri="http://schemas.microsoft.com/office/word/2010/wordprocessingShape">
                                <wps:wsp>
                                  <wps:cNvCnPr/>
                                  <wps:spPr>
                                    <a:xfrm>
                                      <a:off x="0" y="0"/>
                                      <a:ext cx="1586865" cy="4025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5pt;margin-top:3.3pt;height:31.7pt;width:124.95pt;z-index:251659264;mso-width-relative:page;mso-height-relative:page;" filled="f" stroked="t" coordsize="21600,21600" o:gfxdata="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zPwsvYAAAACAEAAA8AAAAAAAAAAQAgAAAAIgAAAGRycy9k&#10;b3ducmV2LnhtbFBLAQIUABQAAAAIAIdO4kAtijewAgIAAPEDAAAOAAAAAAAAAAEAIAAAACc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r>
                    <w:rPr>
                      <w:rFonts w:hint="eastAsia" w:ascii="宋体" w:hAnsi="宋体" w:eastAsia="宋体" w:cs="宋体"/>
                      <w:b/>
                      <w:sz w:val="21"/>
                      <w:szCs w:val="21"/>
                    </w:rPr>
                    <w:t>检测项目</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11998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11107</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12017</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average(B3:D3)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11707</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04月17日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
                    </w:rPr>
                    <w:t>颗粒物</w:t>
                  </w:r>
                </w:p>
              </w:tc>
              <w:tc>
                <w:tcPr>
                  <w:tcW w:w="121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average(D4:F4)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31</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0.40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0.40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average(D5:F5)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0.36</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5.9</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946" w:type="dxa"/>
                  <w:gridSpan w:val="3"/>
                  <w:noWrap w:val="0"/>
                  <w:vAlign w:val="center"/>
                </w:tcPr>
                <w:p>
                  <w:pPr>
                    <w:ind w:firstLine="632" w:firstLineChars="3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70485</wp:posOffset>
                            </wp:positionV>
                            <wp:extent cx="1567815" cy="558800"/>
                            <wp:effectExtent l="1905" t="4445" r="11430" b="8255"/>
                            <wp:wrapNone/>
                            <wp:docPr id="6" name="直接箭头连接符 6"/>
                            <wp:cNvGraphicFramePr/>
                            <a:graphic xmlns:a="http://schemas.openxmlformats.org/drawingml/2006/main">
                              <a:graphicData uri="http://schemas.microsoft.com/office/word/2010/wordprocessingShape">
                                <wps:wsp>
                                  <wps:cNvCnPr/>
                                  <wps:spPr>
                                    <a:xfrm>
                                      <a:off x="0" y="0"/>
                                      <a:ext cx="1567815" cy="558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5.55pt;height:44pt;width:123.45pt;z-index:251660288;mso-width-relative:page;mso-height-relative:page;" filled="f" stroked="t" coordsize="21600,21600" o:gfxdata="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sgQPNcAAAAJAQAADwAAAAAAAAABACAAAAAiAAAAZHJzL2Rv&#10;d25yZXYueG1sUEsBAhQAFAAAAAgAh07iQP3OnDgCAgAA8QMAAA4AAAAAAAAAAQAgAAAAJgEAAGRy&#10;cy9lMm9Eb2MueG1sUEsFBgAAAAAGAAYAWQEAAJoFA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12883</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11996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11997</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average(B6:D6)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12292</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04月17日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
                    </w:rPr>
                    <w:t>沥青烟</w:t>
                  </w:r>
                </w:p>
              </w:tc>
              <w:tc>
                <w:tcPr>
                  <w:tcW w:w="121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21.4</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average(D7:F7)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20.9</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75</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0.23</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average(D8:F8)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0.26</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0.30</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946" w:type="dxa"/>
                  <w:gridSpan w:val="3"/>
                  <w:noWrap w:val="0"/>
                  <w:vAlign w:val="center"/>
                </w:tcPr>
                <w:p>
                  <w:pPr>
                    <w:ind w:firstLine="632" w:firstLineChars="3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35560</wp:posOffset>
                            </wp:positionV>
                            <wp:extent cx="1552575" cy="528955"/>
                            <wp:effectExtent l="1270" t="4445" r="8255" b="19050"/>
                            <wp:wrapNone/>
                            <wp:docPr id="8" name="直接箭头连接符 8"/>
                            <wp:cNvGraphicFramePr/>
                            <a:graphic xmlns:a="http://schemas.openxmlformats.org/drawingml/2006/main">
                              <a:graphicData uri="http://schemas.microsoft.com/office/word/2010/wordprocessingShape">
                                <wps:wsp>
                                  <wps:cNvCnPr/>
                                  <wps:spPr>
                                    <a:xfrm>
                                      <a:off x="0" y="0"/>
                                      <a:ext cx="1552575" cy="5289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2.8pt;height:41.65pt;width:122.25pt;z-index:251661312;mso-width-relative:page;mso-height-relative:page;" filled="f" stroked="t" coordsize="21600,21600" o:gfxdata="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jDFsfYAAAACAEAAA8AAAAAAAAAAQAgAAAAIgAAAGRycy9kb3du&#10;cmV2LnhtbFBLAQIUABQAAAAIAIdO4kAFxvIg/wEAAPEDAAAOAAAAAAAAAAEAIAAAACcBAABkcnMv&#10;ZTJvRG9jLnhtbFBLBQYAAAAABgAGAFkBAACY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12042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11148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12041</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average(B9:D9)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11744</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04月17日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苯并[a]芘</w:t>
                  </w:r>
                </w:p>
              </w:tc>
              <w:tc>
                <w:tcPr>
                  <w:tcW w:w="121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1.7×10</w:t>
                  </w:r>
                  <w:r>
                    <w:rPr>
                      <w:rFonts w:hint="eastAsia" w:ascii="宋体" w:hAnsi="宋体" w:eastAsia="宋体" w:cs="宋体"/>
                      <w:color w:val="000000"/>
                      <w:kern w:val="0"/>
                      <w:sz w:val="21"/>
                      <w:szCs w:val="21"/>
                      <w:vertAlign w:val="superscript"/>
                      <w:lang w:val="en-US" w:eastAsia="zh-CN" w:bidi="ar"/>
                    </w:rPr>
                    <w:t>-5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2.7×10</w:t>
                  </w:r>
                  <w:r>
                    <w:rPr>
                      <w:rFonts w:hint="eastAsia" w:ascii="宋体" w:hAnsi="宋体" w:eastAsia="宋体" w:cs="宋体"/>
                      <w:color w:val="000000"/>
                      <w:kern w:val="0"/>
                      <w:sz w:val="21"/>
                      <w:szCs w:val="21"/>
                      <w:vertAlign w:val="superscript"/>
                      <w:lang w:val="en-US" w:eastAsia="zh-CN" w:bidi="ar"/>
                    </w:rPr>
                    <w:t>-5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3.3×10</w:t>
                  </w:r>
                  <w:r>
                    <w:rPr>
                      <w:rFonts w:hint="eastAsia" w:ascii="宋体" w:hAnsi="宋体" w:eastAsia="宋体" w:cs="宋体"/>
                      <w:color w:val="000000"/>
                      <w:kern w:val="0"/>
                      <w:sz w:val="21"/>
                      <w:szCs w:val="21"/>
                      <w:vertAlign w:val="superscript"/>
                      <w:lang w:val="en-US" w:eastAsia="zh-CN" w:bidi="ar"/>
                    </w:rPr>
                    <w:t>-5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average(D10:F10)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2.6</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×10</w:t>
                  </w:r>
                  <w:r>
                    <w:rPr>
                      <w:rFonts w:hint="eastAsia" w:ascii="宋体" w:hAnsi="宋体" w:eastAsia="宋体" w:cs="宋体"/>
                      <w:color w:val="000000"/>
                      <w:kern w:val="0"/>
                      <w:sz w:val="21"/>
                      <w:szCs w:val="21"/>
                      <w:vertAlign w:val="superscript"/>
                      <w:lang w:val="en-US" w:eastAsia="zh-CN" w:bidi="ar"/>
                    </w:rPr>
                    <w:t>-5</w:t>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0.30×10</w:t>
                  </w:r>
                  <w:r>
                    <w:rPr>
                      <w:rFonts w:hint="eastAsia" w:ascii="宋体" w:hAnsi="宋体" w:eastAsia="宋体" w:cs="宋体"/>
                      <w:color w:val="000000"/>
                      <w:kern w:val="0"/>
                      <w:sz w:val="21"/>
                      <w:szCs w:val="21"/>
                      <w:vertAlign w:val="superscript"/>
                      <w:lang w:val="en-US" w:eastAsia="zh-CN" w:bidi="ar"/>
                    </w:rPr>
                    <w:t>-3</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0.20×10</w:t>
                  </w:r>
                  <w:r>
                    <w:rPr>
                      <w:rFonts w:hint="eastAsia" w:ascii="宋体" w:hAnsi="宋体" w:eastAsia="宋体" w:cs="宋体"/>
                      <w:color w:val="000000"/>
                      <w:kern w:val="0"/>
                      <w:sz w:val="21"/>
                      <w:szCs w:val="21"/>
                      <w:vertAlign w:val="superscript"/>
                      <w:lang w:val="en-US" w:eastAsia="zh-CN" w:bidi="ar"/>
                    </w:rPr>
                    <w:t>-6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0.30×10</w:t>
                  </w:r>
                  <w:r>
                    <w:rPr>
                      <w:rFonts w:hint="eastAsia" w:ascii="宋体" w:hAnsi="宋体" w:eastAsia="宋体" w:cs="宋体"/>
                      <w:color w:val="000000"/>
                      <w:kern w:val="0"/>
                      <w:sz w:val="21"/>
                      <w:szCs w:val="21"/>
                      <w:vertAlign w:val="superscript"/>
                      <w:lang w:val="en-US" w:eastAsia="zh-CN" w:bidi="ar"/>
                    </w:rPr>
                    <w:t>-6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0.40×10</w:t>
                  </w:r>
                  <w:r>
                    <w:rPr>
                      <w:rFonts w:hint="eastAsia" w:ascii="宋体" w:hAnsi="宋体" w:eastAsia="宋体" w:cs="宋体"/>
                      <w:color w:val="000000"/>
                      <w:kern w:val="0"/>
                      <w:sz w:val="21"/>
                      <w:szCs w:val="21"/>
                      <w:vertAlign w:val="superscript"/>
                      <w:lang w:val="en-US" w:eastAsia="zh-CN" w:bidi="ar"/>
                    </w:rPr>
                    <w:t>-6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0.30×10</w:t>
                  </w:r>
                  <w:r>
                    <w:rPr>
                      <w:rFonts w:hint="eastAsia" w:ascii="宋体" w:hAnsi="宋体" w:eastAsia="宋体" w:cs="宋体"/>
                      <w:color w:val="000000"/>
                      <w:kern w:val="0"/>
                      <w:sz w:val="21"/>
                      <w:szCs w:val="21"/>
                      <w:vertAlign w:val="superscript"/>
                      <w:lang w:val="en-US" w:eastAsia="zh-CN" w:bidi="ar"/>
                    </w:rPr>
                    <w:t>-6</w:t>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0.085×10</w:t>
                  </w:r>
                  <w:r>
                    <w:rPr>
                      <w:rFonts w:hint="eastAsia" w:ascii="宋体" w:hAnsi="宋体" w:eastAsia="宋体" w:cs="宋体"/>
                      <w:color w:val="000000"/>
                      <w:kern w:val="0"/>
                      <w:sz w:val="21"/>
                      <w:szCs w:val="21"/>
                      <w:vertAlign w:val="superscript"/>
                      <w:lang w:val="en-US" w:eastAsia="zh-CN" w:bidi="ar"/>
                    </w:rPr>
                    <w:t>-3</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restart"/>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auto"/>
                      <w:sz w:val="21"/>
                      <w:szCs w:val="21"/>
                      <w:lang w:eastAsia="zh-CN"/>
                    </w:rPr>
                    <w:t>非甲烷总烃</w:t>
                  </w:r>
                </w:p>
              </w:tc>
              <w:tc>
                <w:tcPr>
                  <w:tcW w:w="1218"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1.90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2.01</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average(D12:F12)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1.93</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average(D13:F13)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0.02</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28" w:type="dxa"/>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4344" w:type="dxa"/>
                  <w:gridSpan w:val="4"/>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color w:val="FF0000"/>
                      <w:sz w:val="21"/>
                      <w:szCs w:val="21"/>
                    </w:rPr>
                  </w:pPr>
                  <w:r>
                    <w:rPr>
                      <w:rFonts w:hint="eastAsia" w:ascii="宋体" w:hAnsi="宋体" w:eastAsia="宋体" w:cs="宋体"/>
                      <w:bCs/>
                      <w:color w:val="000000"/>
                      <w:sz w:val="21"/>
                      <w:szCs w:val="21"/>
                      <w:lang w:val="en-US" w:eastAsia="zh-CN"/>
                    </w:rPr>
                    <w:t>1#：项目废气排气筒检测口距地面10m处</w:t>
                  </w:r>
                </w:p>
              </w:tc>
              <w:tc>
                <w:tcPr>
                  <w:tcW w:w="2830" w:type="dxa"/>
                  <w:gridSpan w:val="3"/>
                  <w:noWrap w:val="0"/>
                  <w:vAlign w:val="center"/>
                </w:tcPr>
                <w:p>
                  <w:pPr>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bCs/>
                      <w:sz w:val="21"/>
                      <w:szCs w:val="21"/>
                    </w:rPr>
                  </w:pPr>
                  <w:r>
                    <w:rPr>
                      <w:rFonts w:hint="eastAsia" w:ascii="宋体" w:hAnsi="宋体" w:eastAsia="宋体" w:cs="宋体"/>
                      <w:b w:val="0"/>
                      <w:bCs/>
                      <w:color w:val="auto"/>
                      <w:sz w:val="21"/>
                      <w:szCs w:val="21"/>
                      <w:vertAlign w:val="baseline"/>
                      <w:lang w:val="en-US" w:eastAsia="zh-CN"/>
                    </w:rPr>
                    <w:t>排气筒高度20m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946" w:type="dxa"/>
                  <w:gridSpan w:val="3"/>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val="en-US" w:eastAsia="zh-CN" w:bidi="ar"/>
                    </w:rPr>
                    <w:t>第一次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第二次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第三次</w:t>
                  </w:r>
                </w:p>
              </w:tc>
              <w:tc>
                <w:tcPr>
                  <w:tcW w:w="104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平均值</w:t>
                  </w:r>
                </w:p>
              </w:tc>
              <w:tc>
                <w:tcPr>
                  <w:tcW w:w="1136"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限值</w:t>
                  </w:r>
                </w:p>
              </w:tc>
              <w:tc>
                <w:tcPr>
                  <w:tcW w:w="652" w:type="dxa"/>
                  <w:noWrap w:val="0"/>
                  <w:vAlign w:val="center"/>
                </w:tcPr>
                <w:p>
                  <w:pPr>
                    <w:widowControl/>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946" w:type="dxa"/>
                  <w:gridSpan w:val="3"/>
                  <w:noWrap w:val="0"/>
                  <w:vAlign w:val="center"/>
                </w:tcPr>
                <w:p>
                  <w:pPr>
                    <w:ind w:firstLine="632" w:firstLineChars="3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22860</wp:posOffset>
                            </wp:positionV>
                            <wp:extent cx="1558290" cy="557530"/>
                            <wp:effectExtent l="1905" t="4445" r="1905" b="9525"/>
                            <wp:wrapNone/>
                            <wp:docPr id="11" name="直接箭头连接符 11"/>
                            <wp:cNvGraphicFramePr/>
                            <a:graphic xmlns:a="http://schemas.openxmlformats.org/drawingml/2006/main">
                              <a:graphicData uri="http://schemas.microsoft.com/office/word/2010/wordprocessingShape">
                                <wps:wsp>
                                  <wps:cNvCnPr/>
                                  <wps:spPr>
                                    <a:xfrm>
                                      <a:off x="0" y="0"/>
                                      <a:ext cx="1558290" cy="5575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3.9pt;width:122.7pt;z-index:251662336;mso-width-relative:page;mso-height-relative:page;" filled="f" stroked="t" coordsize="21600,21600" o:gfxdata="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0RgR41wAAAAgBAAAPAAAAAAAAAAEAIAAAACIAAABkcnMv&#10;ZG93bnJldi54bWxQSwECFAAUAAAACACHTuJAs6MwjwQCAADz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12020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12039</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12850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average(B16:D16)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12303</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04月18日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
                    </w:rPr>
                    <w:t>颗粒物</w:t>
                  </w:r>
                </w:p>
              </w:tc>
              <w:tc>
                <w:tcPr>
                  <w:tcW w:w="121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27</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average(D17:F17)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28</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0.31</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average(D18:F18)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0.34</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5.9</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946" w:type="dxa"/>
                  <w:gridSpan w:val="3"/>
                  <w:noWrap w:val="0"/>
                  <w:vAlign w:val="center"/>
                </w:tcPr>
                <w:p>
                  <w:pPr>
                    <w:ind w:firstLine="632" w:firstLineChars="3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22860</wp:posOffset>
                            </wp:positionV>
                            <wp:extent cx="1577340" cy="618490"/>
                            <wp:effectExtent l="1905" t="4445" r="1905" b="5715"/>
                            <wp:wrapNone/>
                            <wp:docPr id="9" name="直接箭头连接符 9"/>
                            <wp:cNvGraphicFramePr/>
                            <a:graphic xmlns:a="http://schemas.openxmlformats.org/drawingml/2006/main">
                              <a:graphicData uri="http://schemas.microsoft.com/office/word/2010/wordprocessingShape">
                                <wps:wsp>
                                  <wps:cNvCnPr/>
                                  <wps:spPr>
                                    <a:xfrm>
                                      <a:off x="0" y="0"/>
                                      <a:ext cx="1577340" cy="618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7pt;width:124.2pt;z-index:251663360;mso-width-relative:page;mso-height-relative:page;" filled="f" stroked="t" coordsize="21600,21600" o:gfxdata="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Pzqw1wAAAAkBAAAPAAAAAAAAAAEAIAAAACIAAABkcnMv&#10;ZG93bnJldi54bWxQSwECFAAUAAAACACHTuJAoIVZ8QQCAADx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12018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12849</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12019</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average(B19:D19)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122958</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04月18日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
                    </w:rPr>
                    <w:t>沥青烟</w:t>
                  </w:r>
                </w:p>
              </w:tc>
              <w:tc>
                <w:tcPr>
                  <w:tcW w:w="121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26.4</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28.3</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23.9</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average(D20:F20)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26.2</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75</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0.29</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average(D21:F21)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0.328</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0.30</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946" w:type="dxa"/>
                  <w:gridSpan w:val="3"/>
                  <w:noWrap w:val="0"/>
                  <w:vAlign w:val="center"/>
                </w:tcPr>
                <w:p>
                  <w:pPr>
                    <w:ind w:firstLine="632" w:firstLineChars="300"/>
                    <w:rPr>
                      <w:rFonts w:hint="eastAsia" w:ascii="宋体" w:hAnsi="宋体" w:eastAsia="宋体" w:cs="宋体"/>
                      <w:b/>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22860</wp:posOffset>
                            </wp:positionV>
                            <wp:extent cx="1577340" cy="610235"/>
                            <wp:effectExtent l="1905" t="4445" r="1905" b="13970"/>
                            <wp:wrapNone/>
                            <wp:docPr id="10" name="直接箭头连接符 10"/>
                            <wp:cNvGraphicFramePr/>
                            <a:graphic xmlns:a="http://schemas.openxmlformats.org/drawingml/2006/main">
                              <a:graphicData uri="http://schemas.microsoft.com/office/word/2010/wordprocessingShape">
                                <wps:wsp>
                                  <wps:cNvCnPr/>
                                  <wps:spPr>
                                    <a:xfrm>
                                      <a:off x="0" y="0"/>
                                      <a:ext cx="1577340" cy="6102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05pt;width:124.2pt;z-index:251664384;mso-width-relative:page;mso-height-relative:page;" filled="f" stroked="t" coordsize="21600,21600" o:gfxdata="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zlgELYAAAACAEAAA8AAAAAAAAAAQAgAAAAIgAAAGRycy9k&#10;b3ducmV2LnhtbFBLAQIUABQAAAAIAIdO4kBdlwVrAgIAAPMDAAAOAAAAAAAAAAEAIAAAACc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kern w:val="0"/>
                      <w:sz w:val="21"/>
                      <w:szCs w:val="21"/>
                    </w:rPr>
                    <w:t>标干烟气流（m</w:t>
                  </w:r>
                  <w:r>
                    <w:rPr>
                      <w:rFonts w:hint="eastAsia" w:ascii="宋体" w:hAnsi="宋体" w:eastAsia="宋体" w:cs="宋体"/>
                      <w:b/>
                      <w:kern w:val="0"/>
                      <w:sz w:val="21"/>
                      <w:szCs w:val="21"/>
                      <w:vertAlign w:val="superscript"/>
                    </w:rPr>
                    <w:t>3</w:t>
                  </w:r>
                  <w:r>
                    <w:rPr>
                      <w:rFonts w:hint="eastAsia" w:ascii="宋体" w:hAnsi="宋体" w:eastAsia="宋体" w:cs="宋体"/>
                      <w:b/>
                      <w:kern w:val="0"/>
                      <w:sz w:val="21"/>
                      <w:szCs w:val="21"/>
                    </w:rPr>
                    <w:t>/h）</w:t>
                  </w:r>
                </w:p>
                <w:p>
                  <w:pPr>
                    <w:rPr>
                      <w:rFonts w:hint="eastAsia" w:ascii="宋体" w:hAnsi="宋体" w:eastAsia="宋体" w:cs="宋体"/>
                      <w:b/>
                      <w:sz w:val="21"/>
                      <w:szCs w:val="21"/>
                    </w:rPr>
                  </w:pPr>
                  <w:r>
                    <w:rPr>
                      <w:rFonts w:hint="eastAsia" w:ascii="宋体" w:hAnsi="宋体" w:eastAsia="宋体" w:cs="宋体"/>
                      <w:b/>
                      <w:sz w:val="21"/>
                      <w:szCs w:val="21"/>
                    </w:rPr>
                    <w:t>检测项目</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12871</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12020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12850</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average(B22:D22)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125808</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eastAsia="zh-CN"/>
                    </w:rPr>
                    <w:t>2023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04月18日</w:t>
                  </w:r>
                </w:p>
              </w:tc>
              <w:tc>
                <w:tcPr>
                  <w:tcW w:w="994" w:type="dxa"/>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苯并[a]芘</w:t>
                  </w:r>
                </w:p>
              </w:tc>
              <w:tc>
                <w:tcPr>
                  <w:tcW w:w="121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3.3×10</w:t>
                  </w:r>
                  <w:r>
                    <w:rPr>
                      <w:rFonts w:hint="eastAsia" w:ascii="宋体" w:hAnsi="宋体" w:eastAsia="宋体" w:cs="宋体"/>
                      <w:color w:val="000000"/>
                      <w:kern w:val="0"/>
                      <w:sz w:val="21"/>
                      <w:szCs w:val="21"/>
                      <w:vertAlign w:val="superscript"/>
                      <w:lang w:val="en-US" w:eastAsia="zh-CN" w:bidi="ar"/>
                    </w:rPr>
                    <w:t>-5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1.3×10</w:t>
                  </w:r>
                  <w:r>
                    <w:rPr>
                      <w:rFonts w:hint="eastAsia" w:ascii="宋体" w:hAnsi="宋体" w:eastAsia="宋体" w:cs="宋体"/>
                      <w:color w:val="000000"/>
                      <w:kern w:val="0"/>
                      <w:sz w:val="21"/>
                      <w:szCs w:val="21"/>
                      <w:vertAlign w:val="superscript"/>
                      <w:lang w:val="en-US" w:eastAsia="zh-CN" w:bidi="ar"/>
                    </w:rPr>
                    <w:t>-5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1.7×10</w:t>
                  </w:r>
                  <w:r>
                    <w:rPr>
                      <w:rFonts w:hint="eastAsia" w:ascii="宋体" w:hAnsi="宋体" w:eastAsia="宋体" w:cs="宋体"/>
                      <w:color w:val="000000"/>
                      <w:kern w:val="0"/>
                      <w:sz w:val="21"/>
                      <w:szCs w:val="21"/>
                      <w:vertAlign w:val="superscript"/>
                      <w:lang w:val="en-US" w:eastAsia="zh-CN" w:bidi="ar"/>
                    </w:rPr>
                    <w:t>-5</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average(D23:F23)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2.1</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×10</w:t>
                  </w:r>
                  <w:r>
                    <w:rPr>
                      <w:rFonts w:hint="eastAsia" w:ascii="宋体" w:hAnsi="宋体" w:eastAsia="宋体" w:cs="宋体"/>
                      <w:color w:val="000000"/>
                      <w:kern w:val="0"/>
                      <w:sz w:val="21"/>
                      <w:szCs w:val="21"/>
                      <w:vertAlign w:val="superscript"/>
                      <w:lang w:val="en-US" w:eastAsia="zh-CN" w:bidi="ar"/>
                    </w:rPr>
                    <w:t>-5</w:t>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0.30×10</w:t>
                  </w:r>
                  <w:r>
                    <w:rPr>
                      <w:rFonts w:hint="eastAsia" w:ascii="宋体" w:hAnsi="宋体" w:eastAsia="宋体" w:cs="宋体"/>
                      <w:color w:val="000000"/>
                      <w:kern w:val="0"/>
                      <w:sz w:val="21"/>
                      <w:szCs w:val="21"/>
                      <w:vertAlign w:val="superscript"/>
                      <w:lang w:val="en-US" w:eastAsia="zh-CN" w:bidi="ar"/>
                    </w:rPr>
                    <w:t>-3</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排放速率</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0.42×10</w:t>
                  </w:r>
                  <w:r>
                    <w:rPr>
                      <w:rFonts w:hint="eastAsia" w:ascii="宋体" w:hAnsi="宋体" w:eastAsia="宋体" w:cs="宋体"/>
                      <w:color w:val="000000"/>
                      <w:kern w:val="0"/>
                      <w:sz w:val="21"/>
                      <w:szCs w:val="21"/>
                      <w:vertAlign w:val="superscript"/>
                      <w:lang w:val="en-US" w:eastAsia="zh-CN" w:bidi="ar"/>
                    </w:rPr>
                    <w:t>-6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0.16×10</w:t>
                  </w:r>
                  <w:r>
                    <w:rPr>
                      <w:rFonts w:hint="eastAsia" w:ascii="宋体" w:hAnsi="宋体" w:eastAsia="宋体" w:cs="宋体"/>
                      <w:color w:val="000000"/>
                      <w:kern w:val="0"/>
                      <w:sz w:val="21"/>
                      <w:szCs w:val="21"/>
                      <w:vertAlign w:val="superscript"/>
                      <w:lang w:val="en-US" w:eastAsia="zh-CN" w:bidi="ar"/>
                    </w:rPr>
                    <w:t>-6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0.22×10</w:t>
                  </w:r>
                  <w:r>
                    <w:rPr>
                      <w:rFonts w:hint="eastAsia" w:ascii="宋体" w:hAnsi="宋体" w:eastAsia="宋体" w:cs="宋体"/>
                      <w:color w:val="000000"/>
                      <w:kern w:val="0"/>
                      <w:sz w:val="21"/>
                      <w:szCs w:val="21"/>
                      <w:vertAlign w:val="superscript"/>
                      <w:lang w:val="en-US" w:eastAsia="zh-CN" w:bidi="ar"/>
                    </w:rPr>
                    <w:t>-6</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average(D24:F24)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0.27</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×10</w:t>
                  </w:r>
                  <w:r>
                    <w:rPr>
                      <w:rFonts w:hint="eastAsia" w:ascii="宋体" w:hAnsi="宋体" w:eastAsia="宋体" w:cs="宋体"/>
                      <w:color w:val="000000"/>
                      <w:kern w:val="0"/>
                      <w:sz w:val="21"/>
                      <w:szCs w:val="21"/>
                      <w:vertAlign w:val="superscript"/>
                      <w:lang w:val="en-US" w:eastAsia="zh-CN" w:bidi="ar"/>
                    </w:rPr>
                    <w:t>-6</w:t>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0.085×10</w:t>
                  </w:r>
                  <w:r>
                    <w:rPr>
                      <w:rFonts w:hint="eastAsia" w:ascii="宋体" w:hAnsi="宋体" w:eastAsia="宋体" w:cs="宋体"/>
                      <w:color w:val="000000"/>
                      <w:kern w:val="0"/>
                      <w:sz w:val="21"/>
                      <w:szCs w:val="21"/>
                      <w:vertAlign w:val="superscript"/>
                      <w:lang w:val="en-US" w:eastAsia="zh-CN" w:bidi="ar"/>
                    </w:rPr>
                    <w:t>-3</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restart"/>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auto"/>
                      <w:sz w:val="21"/>
                      <w:szCs w:val="21"/>
                      <w:lang w:eastAsia="zh-CN"/>
                    </w:rPr>
                    <w:t>非甲烷总烃</w:t>
                  </w:r>
                </w:p>
              </w:tc>
              <w:tc>
                <w:tcPr>
                  <w:tcW w:w="1218"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实测浓度（mg/m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2.01</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1.98</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average(D25:F25)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1.94</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120</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4" w:type="dxa"/>
                  <w:vMerge w:val="continue"/>
                  <w:noWrap w:val="0"/>
                  <w:vAlign w:val="center"/>
                </w:tcPr>
                <w:p>
                  <w:pPr>
                    <w:jc w:val="center"/>
                    <w:rPr>
                      <w:rFonts w:hint="eastAsia" w:ascii="宋体" w:hAnsi="宋体" w:eastAsia="宋体" w:cs="宋体"/>
                      <w:bCs/>
                      <w:sz w:val="21"/>
                      <w:szCs w:val="21"/>
                      <w:lang w:eastAsia="zh-CN"/>
                    </w:rPr>
                  </w:pPr>
                </w:p>
              </w:tc>
              <w:tc>
                <w:tcPr>
                  <w:tcW w:w="994" w:type="dxa"/>
                  <w:vMerge w:val="continue"/>
                  <w:noWrap w:val="0"/>
                  <w:vAlign w:val="center"/>
                </w:tcPr>
                <w:p>
                  <w:pPr>
                    <w:jc w:val="center"/>
                    <w:rPr>
                      <w:rFonts w:hint="eastAsia" w:ascii="宋体" w:hAnsi="宋体" w:eastAsia="宋体" w:cs="宋体"/>
                      <w:color w:val="000000"/>
                      <w:kern w:val="0"/>
                      <w:sz w:val="21"/>
                      <w:szCs w:val="21"/>
                      <w:lang w:val="en-US" w:eastAsia="zh-CN" w:bidi="ar"/>
                    </w:rPr>
                  </w:pPr>
                </w:p>
              </w:tc>
              <w:tc>
                <w:tcPr>
                  <w:tcW w:w="1218" w:type="dxa"/>
                  <w:noWrap w:val="0"/>
                  <w:vAlign w:val="center"/>
                </w:tcPr>
                <w:p>
                  <w:pPr>
                    <w:jc w:val="both"/>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排放速率（kg/h）</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0.02</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0.03</w:t>
                  </w:r>
                </w:p>
              </w:tc>
              <w:tc>
                <w:tcPr>
                  <w:tcW w:w="104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 average(D26:F26) \* MERGEFORMAT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0.02</w:t>
                  </w:r>
                  <w:r>
                    <w:rPr>
                      <w:rFonts w:hint="eastAsia" w:ascii="宋体" w:hAnsi="宋体" w:eastAsia="宋体" w:cs="宋体"/>
                      <w:color w:val="000000"/>
                      <w:kern w:val="0"/>
                      <w:sz w:val="21"/>
                      <w:szCs w:val="21"/>
                      <w:lang w:val="en-US" w:eastAsia="zh-CN" w:bidi="ar"/>
                    </w:rPr>
                    <w:fldChar w:fldCharType="end"/>
                  </w:r>
                </w:p>
              </w:tc>
              <w:tc>
                <w:tcPr>
                  <w:tcW w:w="1136"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w:t>
                  </w:r>
                </w:p>
              </w:tc>
              <w:tc>
                <w:tcPr>
                  <w:tcW w:w="652" w:type="dxa"/>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表7-1有组织废气1#排气筒有组织废气检测结果中沥青烟、苯并[a]芘、颗粒物、非甲烷总烃满足《大气污染物综合排放标准》（GB16297-1996）</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表2中二级标准，检测达标。</w:t>
            </w:r>
          </w:p>
          <w:p>
            <w:pPr>
              <w:pStyle w:val="34"/>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（2）无组织废气监测结果见表7-2。</w:t>
            </w:r>
          </w:p>
          <w:p>
            <w:pPr>
              <w:spacing w:line="360" w:lineRule="auto"/>
              <w:jc w:val="center"/>
              <w:rPr>
                <w:rFonts w:hint="eastAsia" w:ascii="宋体" w:hAnsi="宋体" w:eastAsia="宋体" w:cs="宋体"/>
                <w:color w:val="auto"/>
              </w:rPr>
            </w:pPr>
            <w:r>
              <w:rPr>
                <w:rFonts w:hint="eastAsia" w:ascii="宋体" w:hAnsi="宋体" w:eastAsia="宋体" w:cs="宋体"/>
                <w:b/>
                <w:color w:val="auto"/>
                <w:sz w:val="28"/>
                <w:szCs w:val="28"/>
              </w:rPr>
              <w:t>表</w:t>
            </w:r>
            <w:r>
              <w:rPr>
                <w:rFonts w:hint="eastAsia" w:ascii="宋体" w:hAnsi="宋体" w:eastAsia="宋体" w:cs="宋体"/>
                <w:b/>
                <w:color w:val="auto"/>
                <w:sz w:val="28"/>
                <w:szCs w:val="28"/>
                <w:lang w:val="en-US" w:eastAsia="zh-CN"/>
              </w:rPr>
              <w:t>7-2</w:t>
            </w:r>
            <w:r>
              <w:rPr>
                <w:rFonts w:hint="eastAsia" w:ascii="宋体" w:hAnsi="宋体" w:eastAsia="宋体" w:cs="宋体"/>
                <w:b/>
                <w:color w:val="auto"/>
                <w:sz w:val="28"/>
                <w:szCs w:val="28"/>
              </w:rPr>
              <w:t xml:space="preserve"> </w:t>
            </w:r>
            <w:r>
              <w:rPr>
                <w:rFonts w:hint="eastAsia" w:ascii="宋体" w:hAnsi="宋体" w:eastAsia="宋体" w:cs="宋体"/>
                <w:b/>
                <w:color w:val="auto"/>
                <w:sz w:val="28"/>
                <w:szCs w:val="28"/>
                <w:lang w:val="en-US" w:eastAsia="zh-CN"/>
              </w:rPr>
              <w:t>无组织废气</w:t>
            </w:r>
            <w:r>
              <w:rPr>
                <w:rFonts w:hint="eastAsia" w:ascii="宋体" w:hAnsi="宋体" w:eastAsia="宋体" w:cs="宋体"/>
                <w:b/>
                <w:color w:val="auto"/>
                <w:sz w:val="28"/>
                <w:szCs w:val="28"/>
              </w:rPr>
              <w:t>检测结果表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12"/>
              <w:gridCol w:w="1176"/>
              <w:gridCol w:w="1176"/>
              <w:gridCol w:w="1176"/>
              <w:gridCol w:w="1176"/>
              <w:gridCol w:w="1051"/>
              <w:gridCol w:w="7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54" w:type="dxa"/>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550" w:type="dxa"/>
                  <w:gridSpan w:val="6"/>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sz w:val="21"/>
                      <w:szCs w:val="21"/>
                      <w:lang w:val="en-US" w:eastAsia="zh-CN"/>
                    </w:rPr>
                    <w:t>2023年04月17日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712"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4704" w:type="dxa"/>
                  <w:gridSpan w:val="4"/>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1051"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795"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
                      <w:bCs/>
                      <w:sz w:val="21"/>
                      <w:szCs w:val="21"/>
                    </w:rPr>
                  </w:pPr>
                </w:p>
              </w:tc>
              <w:tc>
                <w:tcPr>
                  <w:tcW w:w="712" w:type="dxa"/>
                  <w:vMerge w:val="continue"/>
                  <w:noWrap w:val="0"/>
                  <w:vAlign w:val="center"/>
                </w:tcPr>
                <w:p>
                  <w:pPr>
                    <w:jc w:val="center"/>
                    <w:rPr>
                      <w:rFonts w:hint="eastAsia" w:ascii="宋体" w:hAnsi="宋体" w:eastAsia="宋体" w:cs="宋体"/>
                      <w:sz w:val="21"/>
                      <w:szCs w:val="21"/>
                    </w:rPr>
                  </w:pP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平均值</w:t>
                  </w:r>
                </w:p>
              </w:tc>
              <w:tc>
                <w:tcPr>
                  <w:tcW w:w="1051" w:type="dxa"/>
                  <w:vMerge w:val="continue"/>
                  <w:noWrap w:val="0"/>
                  <w:vAlign w:val="center"/>
                </w:tcPr>
                <w:p>
                  <w:pPr>
                    <w:jc w:val="center"/>
                    <w:rPr>
                      <w:rFonts w:hint="eastAsia" w:ascii="宋体" w:hAnsi="宋体" w:eastAsia="宋体" w:cs="宋体"/>
                      <w:b/>
                      <w:bCs/>
                      <w:sz w:val="21"/>
                      <w:szCs w:val="21"/>
                      <w:lang w:val="en-US" w:eastAsia="zh-CN"/>
                    </w:rPr>
                  </w:pPr>
                </w:p>
              </w:tc>
              <w:tc>
                <w:tcPr>
                  <w:tcW w:w="795"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color w:val="000000"/>
                      <w:kern w:val="0"/>
                      <w:sz w:val="21"/>
                      <w:szCs w:val="21"/>
                      <w:lang w:val="en-US" w:eastAsia="zh-CN" w:bidi="ar"/>
                    </w:rPr>
                    <w:t>颗粒物</w:t>
                  </w:r>
                  <w:r>
                    <w:rPr>
                      <w:rFonts w:hint="eastAsia" w:ascii="宋体" w:hAnsi="宋体" w:eastAsia="宋体" w:cs="宋体"/>
                      <w:bCs/>
                      <w:sz w:val="21"/>
                      <w:szCs w:val="21"/>
                    </w:rPr>
                    <w:t>（mg/m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0.249</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average(C4:E4)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0.251</w:t>
                  </w:r>
                  <w:r>
                    <w:rPr>
                      <w:rFonts w:hint="eastAsia" w:ascii="宋体" w:hAnsi="宋体" w:eastAsia="宋体" w:cs="宋体"/>
                      <w:kern w:val="0"/>
                      <w:sz w:val="21"/>
                      <w:szCs w:val="21"/>
                      <w:lang w:val="en-US" w:eastAsia="zh-CN"/>
                    </w:rPr>
                    <w:fldChar w:fldCharType="end"/>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0.268</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average(C5:E5)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0.265</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0.259</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average(C6:E6)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0.265</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0.277</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0.255</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0.257</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average(C7:E7)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0.263</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average(C8:E8)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0.288</w:t>
                  </w:r>
                  <w:r>
                    <w:rPr>
                      <w:rFonts w:hint="eastAsia" w:ascii="宋体" w:hAnsi="宋体" w:eastAsia="宋体" w:cs="宋体"/>
                      <w:kern w:val="0"/>
                      <w:sz w:val="21"/>
                      <w:szCs w:val="21"/>
                      <w:lang w:val="en-US" w:eastAsia="zh-CN"/>
                    </w:rPr>
                    <w:fldChar w:fldCharType="end"/>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0.289</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average(C9:E9)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0.287</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非甲烷总烃</w:t>
                  </w:r>
                </w:p>
                <w:p>
                  <w:pPr>
                    <w:jc w:val="center"/>
                    <w:rPr>
                      <w:rFonts w:hint="eastAsia" w:ascii="宋体" w:hAnsi="宋体" w:eastAsia="宋体" w:cs="宋体"/>
                      <w:color w:val="auto"/>
                      <w:sz w:val="21"/>
                      <w:szCs w:val="21"/>
                    </w:rPr>
                  </w:pPr>
                  <w:r>
                    <w:rPr>
                      <w:rFonts w:hint="eastAsia" w:ascii="宋体" w:hAnsi="宋体" w:eastAsia="宋体" w:cs="宋体"/>
                      <w:bCs/>
                      <w:sz w:val="21"/>
                      <w:szCs w:val="21"/>
                    </w:rPr>
                    <w:t>（mg/m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1.20</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1.24</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1.20</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average(C10:E10)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1.21</w:t>
                  </w:r>
                  <w:r>
                    <w:rPr>
                      <w:rFonts w:hint="eastAsia" w:ascii="宋体" w:hAnsi="宋体" w:eastAsia="宋体" w:cs="宋体"/>
                      <w:kern w:val="0"/>
                      <w:sz w:val="21"/>
                      <w:szCs w:val="21"/>
                      <w:lang w:val="en-US" w:eastAsia="zh-CN"/>
                    </w:rPr>
                    <w:fldChar w:fldCharType="end"/>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1.03</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1.04</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average(C11:E11)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1.03</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0.92</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0.96</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average(C12:E12)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0.95</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0.97</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1.04</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0.98</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712" w:type="dxa"/>
                  <w:noWrap w:val="0"/>
                  <w:vAlign w:val="center"/>
                </w:tcPr>
                <w:p>
                  <w:pPr>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检测点位</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第一次</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第二次</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第三次</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最大值</w:t>
                  </w:r>
                </w:p>
              </w:tc>
              <w:tc>
                <w:tcPr>
                  <w:tcW w:w="1051"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限值</w:t>
                  </w:r>
                </w:p>
              </w:tc>
              <w:tc>
                <w:tcPr>
                  <w:tcW w:w="795"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苯并[a]芘</w:t>
                  </w:r>
                  <w:r>
                    <w:rPr>
                      <w:rFonts w:hint="eastAsia" w:ascii="宋体" w:hAnsi="宋体" w:eastAsia="宋体" w:cs="宋体"/>
                      <w:bCs/>
                      <w:sz w:val="21"/>
                      <w:szCs w:val="21"/>
                    </w:rPr>
                    <w:t>（µg/m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0.008</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continue"/>
                  <w:noWrap w:val="0"/>
                  <w:vAlign w:val="center"/>
                </w:tcPr>
                <w:p>
                  <w:pPr>
                    <w:jc w:val="center"/>
                    <w:rPr>
                      <w:rFonts w:hint="eastAsia" w:ascii="宋体" w:hAnsi="宋体" w:eastAsia="宋体" w:cs="宋体"/>
                      <w:kern w:val="0"/>
                      <w:sz w:val="21"/>
                      <w:szCs w:val="21"/>
                      <w:lang w:val="en-US" w:eastAsia="zh-CN"/>
                    </w:rPr>
                  </w:pP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continue"/>
                  <w:noWrap w:val="0"/>
                  <w:vAlign w:val="center"/>
                </w:tcPr>
                <w:p>
                  <w:pPr>
                    <w:jc w:val="center"/>
                    <w:rPr>
                      <w:rFonts w:hint="eastAsia" w:ascii="宋体" w:hAnsi="宋体" w:eastAsia="宋体" w:cs="宋体"/>
                      <w:kern w:val="0"/>
                      <w:sz w:val="21"/>
                      <w:szCs w:val="21"/>
                      <w:lang w:val="en-US" w:eastAsia="zh-CN"/>
                    </w:rPr>
                  </w:pP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continue"/>
                  <w:noWrap w:val="0"/>
                  <w:vAlign w:val="center"/>
                </w:tcPr>
                <w:p>
                  <w:pPr>
                    <w:jc w:val="center"/>
                    <w:rPr>
                      <w:rFonts w:hint="eastAsia" w:ascii="宋体" w:hAnsi="宋体" w:eastAsia="宋体" w:cs="宋体"/>
                      <w:kern w:val="0"/>
                      <w:sz w:val="21"/>
                      <w:szCs w:val="21"/>
                      <w:lang w:val="en-US" w:eastAsia="zh-CN"/>
                    </w:rPr>
                  </w:pP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54" w:type="dxa"/>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550" w:type="dxa"/>
                  <w:gridSpan w:val="6"/>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sz w:val="21"/>
                      <w:szCs w:val="21"/>
                      <w:lang w:val="en-US" w:eastAsia="zh-CN"/>
                    </w:rPr>
                    <w:t>2023年04月18日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712"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4704" w:type="dxa"/>
                  <w:gridSpan w:val="4"/>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1051"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795"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b/>
                      <w:bCs/>
                      <w:sz w:val="21"/>
                      <w:szCs w:val="21"/>
                    </w:rPr>
                  </w:pPr>
                </w:p>
              </w:tc>
              <w:tc>
                <w:tcPr>
                  <w:tcW w:w="712" w:type="dxa"/>
                  <w:vMerge w:val="continue"/>
                  <w:noWrap w:val="0"/>
                  <w:vAlign w:val="center"/>
                </w:tcPr>
                <w:p>
                  <w:pPr>
                    <w:jc w:val="center"/>
                    <w:rPr>
                      <w:rFonts w:hint="eastAsia" w:ascii="宋体" w:hAnsi="宋体" w:eastAsia="宋体" w:cs="宋体"/>
                      <w:sz w:val="21"/>
                      <w:szCs w:val="21"/>
                    </w:rPr>
                  </w:pP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1176"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平均值</w:t>
                  </w:r>
                </w:p>
              </w:tc>
              <w:tc>
                <w:tcPr>
                  <w:tcW w:w="1051" w:type="dxa"/>
                  <w:vMerge w:val="continue"/>
                  <w:noWrap w:val="0"/>
                  <w:vAlign w:val="center"/>
                </w:tcPr>
                <w:p>
                  <w:pPr>
                    <w:jc w:val="center"/>
                    <w:rPr>
                      <w:rFonts w:hint="eastAsia" w:ascii="宋体" w:hAnsi="宋体" w:eastAsia="宋体" w:cs="宋体"/>
                      <w:b/>
                      <w:bCs/>
                      <w:sz w:val="21"/>
                      <w:szCs w:val="21"/>
                      <w:lang w:val="en-US" w:eastAsia="zh-CN"/>
                    </w:rPr>
                  </w:pPr>
                </w:p>
              </w:tc>
              <w:tc>
                <w:tcPr>
                  <w:tcW w:w="795"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color w:val="000000"/>
                      <w:kern w:val="0"/>
                      <w:sz w:val="21"/>
                      <w:szCs w:val="21"/>
                      <w:lang w:val="en-US" w:eastAsia="zh-CN" w:bidi="ar"/>
                    </w:rPr>
                    <w:t>颗粒物</w:t>
                  </w:r>
                  <w:r>
                    <w:rPr>
                      <w:rFonts w:hint="eastAsia" w:ascii="宋体" w:hAnsi="宋体" w:eastAsia="宋体" w:cs="宋体"/>
                      <w:bCs/>
                      <w:sz w:val="21"/>
                      <w:szCs w:val="21"/>
                    </w:rPr>
                    <w:t>（mg/m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0.260</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0.255</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average(C22:E22)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0.26</w:t>
                  </w:r>
                  <w:r>
                    <w:rPr>
                      <w:rFonts w:hint="eastAsia" w:ascii="宋体" w:hAnsi="宋体" w:eastAsia="宋体" w:cs="宋体"/>
                      <w:kern w:val="0"/>
                      <w:sz w:val="21"/>
                      <w:szCs w:val="21"/>
                      <w:lang w:val="en-US" w:eastAsia="zh-CN"/>
                    </w:rPr>
                    <w:fldChar w:fldCharType="end"/>
                  </w:r>
                  <w:r>
                    <w:rPr>
                      <w:rFonts w:hint="eastAsia" w:ascii="宋体" w:hAnsi="宋体" w:eastAsia="宋体" w:cs="宋体"/>
                      <w:kern w:val="0"/>
                      <w:sz w:val="21"/>
                      <w:szCs w:val="21"/>
                      <w:lang w:val="en-US" w:eastAsia="zh-CN"/>
                    </w:rPr>
                    <w:t>0</w:t>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0.249</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average(C23:E23)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0.264</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0.246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average(C24:E24)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0.253</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0.258</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0.269</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average(C25:E25)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0.264</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0.277</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0.279</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average(C26:E26)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0.279</w:t>
                  </w:r>
                  <w:r>
                    <w:rPr>
                      <w:rFonts w:hint="eastAsia" w:ascii="宋体" w:hAnsi="宋体" w:eastAsia="宋体" w:cs="宋体"/>
                      <w:kern w:val="0"/>
                      <w:sz w:val="21"/>
                      <w:szCs w:val="21"/>
                      <w:lang w:val="en-US" w:eastAsia="zh-CN"/>
                    </w:rPr>
                    <w:fldChar w:fldCharType="end"/>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0.293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0.288</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0.286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average(C27:E27)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0.289</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非甲烷总烃</w:t>
                  </w:r>
                </w:p>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Cs/>
                      <w:sz w:val="21"/>
                      <w:szCs w:val="21"/>
                    </w:rPr>
                    <w:t>（mg/m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1.13</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1.16</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1.18</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average(C28:E28)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1.16</w:t>
                  </w:r>
                  <w:r>
                    <w:rPr>
                      <w:rFonts w:hint="eastAsia" w:ascii="宋体" w:hAnsi="宋体" w:eastAsia="宋体" w:cs="宋体"/>
                      <w:kern w:val="0"/>
                      <w:sz w:val="21"/>
                      <w:szCs w:val="21"/>
                      <w:lang w:val="en-US" w:eastAsia="zh-CN"/>
                    </w:rPr>
                    <w:fldChar w:fldCharType="end"/>
                  </w:r>
                </w:p>
              </w:tc>
              <w:tc>
                <w:tcPr>
                  <w:tcW w:w="1051"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795"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0.97</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0.96</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0.88</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average(C29:E29)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0.937</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1.04</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0.98</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average(C30:E30)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1.02</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0.92</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0.87</w:t>
                  </w:r>
                </w:p>
              </w:tc>
              <w:tc>
                <w:tcPr>
                  <w:tcW w:w="1176" w:type="dxa"/>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0.96</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fldChar w:fldCharType="begin"/>
                  </w:r>
                  <w:r>
                    <w:rPr>
                      <w:rFonts w:hint="eastAsia" w:ascii="宋体" w:hAnsi="宋体" w:eastAsia="宋体" w:cs="宋体"/>
                      <w:kern w:val="0"/>
                      <w:sz w:val="21"/>
                      <w:szCs w:val="21"/>
                      <w:lang w:val="en-US" w:eastAsia="zh-CN"/>
                    </w:rPr>
                    <w:instrText xml:space="preserve"> = average(C31:E31) \* MERGEFORMAT </w:instrText>
                  </w:r>
                  <w:r>
                    <w:rPr>
                      <w:rFonts w:hint="eastAsia" w:ascii="宋体" w:hAnsi="宋体" w:eastAsia="宋体" w:cs="宋体"/>
                      <w:kern w:val="0"/>
                      <w:sz w:val="21"/>
                      <w:szCs w:val="21"/>
                      <w:lang w:val="en-US" w:eastAsia="zh-CN"/>
                    </w:rPr>
                    <w:fldChar w:fldCharType="separate"/>
                  </w:r>
                  <w:r>
                    <w:rPr>
                      <w:rFonts w:hint="eastAsia" w:ascii="宋体" w:hAnsi="宋体" w:eastAsia="宋体" w:cs="宋体"/>
                      <w:kern w:val="0"/>
                      <w:sz w:val="21"/>
                      <w:szCs w:val="21"/>
                      <w:lang w:val="en-US" w:eastAsia="zh-CN"/>
                    </w:rPr>
                    <w:t>0.92</w:t>
                  </w:r>
                  <w:r>
                    <w:rPr>
                      <w:rFonts w:hint="eastAsia" w:ascii="宋体" w:hAnsi="宋体" w:eastAsia="宋体" w:cs="宋体"/>
                      <w:kern w:val="0"/>
                      <w:sz w:val="21"/>
                      <w:szCs w:val="21"/>
                      <w:lang w:val="en-US" w:eastAsia="zh-CN"/>
                    </w:rPr>
                    <w:fldChar w:fldCharType="end"/>
                  </w: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124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712" w:type="dxa"/>
                  <w:noWrap w:val="0"/>
                  <w:vAlign w:val="center"/>
                </w:tcPr>
                <w:p>
                  <w:pPr>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检测点位</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第一次</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第二次</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第三次</w:t>
                  </w:r>
                </w:p>
              </w:tc>
              <w:tc>
                <w:tcPr>
                  <w:tcW w:w="1176"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最大值</w:t>
                  </w:r>
                </w:p>
              </w:tc>
              <w:tc>
                <w:tcPr>
                  <w:tcW w:w="1051"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限值</w:t>
                  </w:r>
                </w:p>
              </w:tc>
              <w:tc>
                <w:tcPr>
                  <w:tcW w:w="795" w:type="dxa"/>
                  <w:noWrap w:val="0"/>
                  <w:vAlign w:val="center"/>
                </w:tcPr>
                <w:p>
                  <w:pPr>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苯并[a]芘</w:t>
                  </w:r>
                  <w:r>
                    <w:rPr>
                      <w:rFonts w:hint="eastAsia" w:ascii="宋体" w:hAnsi="宋体" w:eastAsia="宋体" w:cs="宋体"/>
                      <w:bCs/>
                      <w:sz w:val="21"/>
                      <w:szCs w:val="21"/>
                    </w:rPr>
                    <w:t>（µg/m</w:t>
                  </w:r>
                  <w:r>
                    <w:rPr>
                      <w:rFonts w:hint="eastAsia" w:ascii="宋体" w:hAnsi="宋体" w:eastAsia="宋体" w:cs="宋体"/>
                      <w:bCs/>
                      <w:sz w:val="21"/>
                      <w:szCs w:val="21"/>
                      <w:vertAlign w:val="superscript"/>
                    </w:rPr>
                    <w:t>3</w:t>
                  </w:r>
                  <w:r>
                    <w:rPr>
                      <w:rFonts w:hint="eastAsia" w:ascii="宋体" w:hAnsi="宋体" w:eastAsia="宋体" w:cs="宋体"/>
                      <w:bCs/>
                      <w:sz w:val="21"/>
                      <w:szCs w:val="21"/>
                    </w:rPr>
                    <w:t>）</w:t>
                  </w: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051" w:type="dxa"/>
                  <w:vMerge w:val="restar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0.008</w:t>
                  </w:r>
                </w:p>
              </w:tc>
              <w:tc>
                <w:tcPr>
                  <w:tcW w:w="795" w:type="dxa"/>
                  <w:vMerge w:val="restar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continue"/>
                  <w:noWrap w:val="0"/>
                  <w:vAlign w:val="center"/>
                </w:tcPr>
                <w:p>
                  <w:pPr>
                    <w:jc w:val="center"/>
                    <w:rPr>
                      <w:rFonts w:hint="eastAsia" w:ascii="宋体" w:hAnsi="宋体" w:eastAsia="宋体" w:cs="宋体"/>
                      <w:kern w:val="0"/>
                      <w:sz w:val="21"/>
                      <w:szCs w:val="21"/>
                      <w:lang w:val="en-US" w:eastAsia="zh-CN"/>
                    </w:rPr>
                  </w:pP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continue"/>
                  <w:noWrap w:val="0"/>
                  <w:vAlign w:val="center"/>
                </w:tcPr>
                <w:p>
                  <w:pPr>
                    <w:jc w:val="center"/>
                    <w:rPr>
                      <w:rFonts w:hint="eastAsia" w:ascii="宋体" w:hAnsi="宋体" w:eastAsia="宋体" w:cs="宋体"/>
                      <w:kern w:val="0"/>
                      <w:sz w:val="21"/>
                      <w:szCs w:val="21"/>
                      <w:lang w:val="en-US" w:eastAsia="zh-CN"/>
                    </w:rPr>
                  </w:pP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color w:val="auto"/>
                      <w:sz w:val="21"/>
                      <w:szCs w:val="21"/>
                    </w:rPr>
                  </w:pPr>
                </w:p>
              </w:tc>
              <w:tc>
                <w:tcPr>
                  <w:tcW w:w="712"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ND</w:t>
                  </w:r>
                </w:p>
              </w:tc>
              <w:tc>
                <w:tcPr>
                  <w:tcW w:w="1176" w:type="dxa"/>
                  <w:vMerge w:val="continue"/>
                  <w:noWrap w:val="0"/>
                  <w:vAlign w:val="center"/>
                </w:tcPr>
                <w:p>
                  <w:pPr>
                    <w:jc w:val="center"/>
                    <w:rPr>
                      <w:rFonts w:hint="eastAsia" w:ascii="宋体" w:hAnsi="宋体" w:eastAsia="宋体" w:cs="宋体"/>
                      <w:kern w:val="0"/>
                      <w:sz w:val="21"/>
                      <w:szCs w:val="21"/>
                      <w:lang w:val="en-US" w:eastAsia="zh-CN"/>
                    </w:rPr>
                  </w:pPr>
                </w:p>
              </w:tc>
              <w:tc>
                <w:tcPr>
                  <w:tcW w:w="1051" w:type="dxa"/>
                  <w:vMerge w:val="continue"/>
                  <w:noWrap w:val="0"/>
                  <w:vAlign w:val="center"/>
                </w:tcPr>
                <w:p>
                  <w:pPr>
                    <w:jc w:val="center"/>
                    <w:rPr>
                      <w:rFonts w:hint="eastAsia" w:ascii="宋体" w:hAnsi="宋体" w:eastAsia="宋体" w:cs="宋体"/>
                      <w:kern w:val="0"/>
                      <w:sz w:val="21"/>
                      <w:szCs w:val="21"/>
                      <w:lang w:val="en-US" w:eastAsia="zh-CN"/>
                    </w:rPr>
                  </w:pPr>
                </w:p>
              </w:tc>
              <w:tc>
                <w:tcPr>
                  <w:tcW w:w="795" w:type="dxa"/>
                  <w:vMerge w:val="continue"/>
                  <w:noWrap w:val="0"/>
                  <w:vAlign w:val="center"/>
                </w:tcPr>
                <w:p>
                  <w:pPr>
                    <w:jc w:val="center"/>
                    <w:rPr>
                      <w:rFonts w:hint="eastAsia" w:ascii="宋体" w:hAnsi="宋体" w:eastAsia="宋体" w:cs="宋体"/>
                      <w:kern w:val="0"/>
                      <w:sz w:val="21"/>
                      <w:szCs w:val="21"/>
                      <w:lang w:val="en-US" w:eastAsia="zh-CN"/>
                    </w:rPr>
                  </w:pPr>
                </w:p>
              </w:tc>
            </w:tr>
          </w:tbl>
          <w:p>
            <w:pPr>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评价：本项目无组织废气苯并[a]芘、非甲烷总烃、颗粒物检测结果符合《大气污染物综合排放标准》（GB16297-1996）表2中无组织排放监控浓度限值，检测达标。</w:t>
            </w:r>
          </w:p>
          <w:p>
            <w:pPr>
              <w:pStyle w:val="20"/>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三、噪声监测结果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lang w:val="en-US" w:eastAsia="zh-CN"/>
              </w:rPr>
            </w:pPr>
            <w:r>
              <w:rPr>
                <w:rFonts w:hint="eastAsia" w:ascii="宋体" w:hAnsi="宋体" w:eastAsia="宋体" w:cs="宋体"/>
                <w:b w:val="0"/>
                <w:bCs w:val="0"/>
                <w:color w:val="auto"/>
                <w:sz w:val="28"/>
                <w:szCs w:val="28"/>
                <w:highlight w:val="none"/>
                <w:lang w:val="en-US" w:eastAsia="zh-CN"/>
              </w:rPr>
              <w:t>噪声监测结果见表7-3。</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表7-3噪声监测结果见表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2"/>
              <w:gridCol w:w="1328"/>
              <w:gridCol w:w="1700"/>
              <w:gridCol w:w="1700"/>
              <w:gridCol w:w="17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1328" w:type="dxa"/>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700" w:type="dxa"/>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检测结果[dB(A)]</w:t>
                  </w:r>
                </w:p>
              </w:tc>
              <w:tc>
                <w:tcPr>
                  <w:tcW w:w="1700"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限值</w:t>
                  </w:r>
                  <w:r>
                    <w:rPr>
                      <w:rFonts w:hint="eastAsia" w:ascii="宋体" w:hAnsi="宋体" w:eastAsia="宋体" w:cs="宋体"/>
                      <w:b/>
                      <w:sz w:val="21"/>
                      <w:szCs w:val="21"/>
                    </w:rPr>
                    <w:t>[dB(A)]</w:t>
                  </w:r>
                </w:p>
              </w:tc>
              <w:tc>
                <w:tcPr>
                  <w:tcW w:w="1704"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072" w:type="dxa"/>
                  <w:vMerge w:val="continue"/>
                  <w:noWrap w:val="0"/>
                  <w:vAlign w:val="center"/>
                </w:tcPr>
                <w:p>
                  <w:pPr>
                    <w:jc w:val="center"/>
                    <w:rPr>
                      <w:rFonts w:hint="eastAsia" w:ascii="宋体" w:hAnsi="宋体" w:eastAsia="宋体" w:cs="宋体"/>
                      <w:sz w:val="21"/>
                      <w:szCs w:val="21"/>
                    </w:rPr>
                  </w:pPr>
                </w:p>
              </w:tc>
              <w:tc>
                <w:tcPr>
                  <w:tcW w:w="1328" w:type="dxa"/>
                  <w:vMerge w:val="continue"/>
                  <w:noWrap w:val="0"/>
                  <w:vAlign w:val="center"/>
                </w:tcPr>
                <w:p>
                  <w:pPr>
                    <w:jc w:val="center"/>
                    <w:rPr>
                      <w:rFonts w:hint="eastAsia" w:ascii="宋体" w:hAnsi="宋体" w:eastAsia="宋体" w:cs="宋体"/>
                      <w:sz w:val="21"/>
                      <w:szCs w:val="21"/>
                    </w:rPr>
                  </w:pPr>
                </w:p>
              </w:tc>
              <w:tc>
                <w:tcPr>
                  <w:tcW w:w="170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700" w:type="dxa"/>
                  <w:vMerge w:val="continue"/>
                  <w:noWrap w:val="0"/>
                  <w:vAlign w:val="center"/>
                </w:tcPr>
                <w:p>
                  <w:pPr>
                    <w:jc w:val="center"/>
                    <w:rPr>
                      <w:rFonts w:hint="eastAsia" w:ascii="宋体" w:hAnsi="宋体" w:eastAsia="宋体" w:cs="宋体"/>
                      <w:b/>
                      <w:bCs/>
                      <w:sz w:val="21"/>
                      <w:szCs w:val="21"/>
                      <w:lang w:val="en-US" w:eastAsia="zh-CN"/>
                    </w:rPr>
                  </w:pPr>
                </w:p>
              </w:tc>
              <w:tc>
                <w:tcPr>
                  <w:tcW w:w="1704"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2023年04月17日</w:t>
                  </w:r>
                </w:p>
              </w:tc>
              <w:tc>
                <w:tcPr>
                  <w:tcW w:w="1328"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53</w:t>
                  </w:r>
                </w:p>
              </w:tc>
              <w:tc>
                <w:tcPr>
                  <w:tcW w:w="170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continue"/>
                  <w:noWrap w:val="0"/>
                  <w:vAlign w:val="center"/>
                </w:tcPr>
                <w:p>
                  <w:pPr>
                    <w:jc w:val="center"/>
                    <w:rPr>
                      <w:rFonts w:hint="eastAsia" w:ascii="宋体" w:hAnsi="宋体" w:eastAsia="宋体" w:cs="宋体"/>
                      <w:bCs/>
                      <w:sz w:val="21"/>
                      <w:szCs w:val="21"/>
                    </w:rPr>
                  </w:pPr>
                </w:p>
              </w:tc>
              <w:tc>
                <w:tcPr>
                  <w:tcW w:w="132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54</w:t>
                  </w:r>
                </w:p>
              </w:tc>
              <w:tc>
                <w:tcPr>
                  <w:tcW w:w="1700" w:type="dxa"/>
                  <w:vMerge w:val="continue"/>
                  <w:noWrap w:val="0"/>
                  <w:vAlign w:val="center"/>
                </w:tcPr>
                <w:p>
                  <w:pPr>
                    <w:jc w:val="center"/>
                    <w:rPr>
                      <w:rFonts w:hint="eastAsia" w:ascii="宋体" w:hAnsi="宋体" w:eastAsia="宋体" w:cs="宋体"/>
                      <w:kern w:val="0"/>
                      <w:sz w:val="21"/>
                      <w:szCs w:val="21"/>
                      <w:lang w:val="en-US" w:eastAsia="zh-CN"/>
                    </w:rPr>
                  </w:pP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072" w:type="dxa"/>
                  <w:vMerge w:val="continue"/>
                  <w:noWrap w:val="0"/>
                  <w:vAlign w:val="center"/>
                </w:tcPr>
                <w:p>
                  <w:pPr>
                    <w:jc w:val="center"/>
                    <w:rPr>
                      <w:rFonts w:hint="eastAsia" w:ascii="宋体" w:hAnsi="宋体" w:eastAsia="宋体" w:cs="宋体"/>
                      <w:bCs/>
                      <w:sz w:val="21"/>
                      <w:szCs w:val="21"/>
                    </w:rPr>
                  </w:pPr>
                </w:p>
              </w:tc>
              <w:tc>
                <w:tcPr>
                  <w:tcW w:w="132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54</w:t>
                  </w:r>
                </w:p>
              </w:tc>
              <w:tc>
                <w:tcPr>
                  <w:tcW w:w="1700" w:type="dxa"/>
                  <w:vMerge w:val="continue"/>
                  <w:noWrap w:val="0"/>
                  <w:vAlign w:val="center"/>
                </w:tcPr>
                <w:p>
                  <w:pPr>
                    <w:jc w:val="center"/>
                    <w:rPr>
                      <w:rFonts w:hint="eastAsia" w:ascii="宋体" w:hAnsi="宋体" w:eastAsia="宋体" w:cs="宋体"/>
                      <w:kern w:val="0"/>
                      <w:sz w:val="21"/>
                      <w:szCs w:val="21"/>
                      <w:lang w:val="en-US" w:eastAsia="zh-CN"/>
                    </w:rPr>
                  </w:pP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continue"/>
                  <w:noWrap w:val="0"/>
                  <w:vAlign w:val="center"/>
                </w:tcPr>
                <w:p>
                  <w:pPr>
                    <w:jc w:val="center"/>
                    <w:rPr>
                      <w:rFonts w:hint="eastAsia" w:ascii="宋体" w:hAnsi="宋体" w:eastAsia="宋体" w:cs="宋体"/>
                      <w:bCs/>
                      <w:sz w:val="21"/>
                      <w:szCs w:val="21"/>
                    </w:rPr>
                  </w:pPr>
                </w:p>
              </w:tc>
              <w:tc>
                <w:tcPr>
                  <w:tcW w:w="1328"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54</w:t>
                  </w:r>
                </w:p>
              </w:tc>
              <w:tc>
                <w:tcPr>
                  <w:tcW w:w="1700" w:type="dxa"/>
                  <w:vMerge w:val="continue"/>
                  <w:noWrap w:val="0"/>
                  <w:vAlign w:val="center"/>
                </w:tcPr>
                <w:p>
                  <w:pPr>
                    <w:jc w:val="center"/>
                    <w:rPr>
                      <w:rFonts w:hint="eastAsia" w:ascii="宋体" w:hAnsi="宋体" w:eastAsia="宋体" w:cs="宋体"/>
                      <w:kern w:val="0"/>
                      <w:sz w:val="21"/>
                      <w:szCs w:val="21"/>
                      <w:lang w:val="en-US" w:eastAsia="zh-CN"/>
                    </w:rPr>
                  </w:pP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1328" w:type="dxa"/>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70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1700"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1704" w:type="dxa"/>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072" w:type="dxa"/>
                  <w:vMerge w:val="continue"/>
                  <w:noWrap w:val="0"/>
                  <w:vAlign w:val="center"/>
                </w:tcPr>
                <w:p>
                  <w:pPr>
                    <w:jc w:val="center"/>
                    <w:rPr>
                      <w:rFonts w:hint="eastAsia" w:ascii="宋体" w:hAnsi="宋体" w:eastAsia="宋体" w:cs="宋体"/>
                      <w:sz w:val="21"/>
                      <w:szCs w:val="21"/>
                    </w:rPr>
                  </w:pPr>
                </w:p>
              </w:tc>
              <w:tc>
                <w:tcPr>
                  <w:tcW w:w="1328" w:type="dxa"/>
                  <w:vMerge w:val="continue"/>
                  <w:noWrap w:val="0"/>
                  <w:vAlign w:val="center"/>
                </w:tcPr>
                <w:p>
                  <w:pPr>
                    <w:jc w:val="center"/>
                    <w:rPr>
                      <w:rFonts w:hint="eastAsia" w:ascii="宋体" w:hAnsi="宋体" w:eastAsia="宋体" w:cs="宋体"/>
                      <w:sz w:val="21"/>
                      <w:szCs w:val="21"/>
                    </w:rPr>
                  </w:pPr>
                </w:p>
              </w:tc>
              <w:tc>
                <w:tcPr>
                  <w:tcW w:w="1700"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700" w:type="dxa"/>
                  <w:vMerge w:val="continue"/>
                  <w:noWrap w:val="0"/>
                  <w:vAlign w:val="center"/>
                </w:tcPr>
                <w:p>
                  <w:pPr>
                    <w:jc w:val="center"/>
                    <w:rPr>
                      <w:rFonts w:hint="eastAsia" w:ascii="宋体" w:hAnsi="宋体" w:eastAsia="宋体" w:cs="宋体"/>
                      <w:b/>
                      <w:bCs/>
                      <w:sz w:val="21"/>
                      <w:szCs w:val="21"/>
                      <w:lang w:val="en-US" w:eastAsia="zh-CN"/>
                    </w:rPr>
                  </w:pPr>
                </w:p>
              </w:tc>
              <w:tc>
                <w:tcPr>
                  <w:tcW w:w="1704" w:type="dxa"/>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2023年04月18日</w:t>
                  </w:r>
                </w:p>
              </w:tc>
              <w:tc>
                <w:tcPr>
                  <w:tcW w:w="1328"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1#</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54</w:t>
                  </w:r>
                </w:p>
              </w:tc>
              <w:tc>
                <w:tcPr>
                  <w:tcW w:w="1700" w:type="dxa"/>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continue"/>
                  <w:noWrap w:val="0"/>
                  <w:vAlign w:val="center"/>
                </w:tcPr>
                <w:p>
                  <w:pPr>
                    <w:jc w:val="center"/>
                    <w:rPr>
                      <w:rFonts w:hint="eastAsia" w:ascii="宋体" w:hAnsi="宋体" w:eastAsia="宋体" w:cs="宋体"/>
                      <w:bCs/>
                      <w:sz w:val="21"/>
                      <w:szCs w:val="21"/>
                    </w:rPr>
                  </w:pPr>
                </w:p>
              </w:tc>
              <w:tc>
                <w:tcPr>
                  <w:tcW w:w="1328"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53</w:t>
                  </w:r>
                </w:p>
              </w:tc>
              <w:tc>
                <w:tcPr>
                  <w:tcW w:w="1700" w:type="dxa"/>
                  <w:vMerge w:val="continue"/>
                  <w:noWrap w:val="0"/>
                  <w:vAlign w:val="center"/>
                </w:tcPr>
                <w:p>
                  <w:pPr>
                    <w:jc w:val="center"/>
                    <w:rPr>
                      <w:rFonts w:hint="eastAsia" w:ascii="宋体" w:hAnsi="宋体" w:eastAsia="宋体" w:cs="宋体"/>
                      <w:kern w:val="0"/>
                      <w:sz w:val="21"/>
                      <w:szCs w:val="21"/>
                      <w:lang w:val="en-US" w:eastAsia="zh-CN"/>
                    </w:rPr>
                  </w:pP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072" w:type="dxa"/>
                  <w:vMerge w:val="continue"/>
                  <w:noWrap w:val="0"/>
                  <w:vAlign w:val="center"/>
                </w:tcPr>
                <w:p>
                  <w:pPr>
                    <w:jc w:val="center"/>
                    <w:rPr>
                      <w:rFonts w:hint="eastAsia" w:ascii="宋体" w:hAnsi="宋体" w:eastAsia="宋体" w:cs="宋体"/>
                      <w:bCs/>
                      <w:sz w:val="21"/>
                      <w:szCs w:val="21"/>
                    </w:rPr>
                  </w:pPr>
                </w:p>
              </w:tc>
              <w:tc>
                <w:tcPr>
                  <w:tcW w:w="1328"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53</w:t>
                  </w:r>
                </w:p>
              </w:tc>
              <w:tc>
                <w:tcPr>
                  <w:tcW w:w="1700" w:type="dxa"/>
                  <w:vMerge w:val="continue"/>
                  <w:noWrap w:val="0"/>
                  <w:vAlign w:val="center"/>
                </w:tcPr>
                <w:p>
                  <w:pPr>
                    <w:jc w:val="center"/>
                    <w:rPr>
                      <w:rFonts w:hint="eastAsia" w:ascii="宋体" w:hAnsi="宋体" w:eastAsia="宋体" w:cs="宋体"/>
                      <w:kern w:val="0"/>
                      <w:sz w:val="21"/>
                      <w:szCs w:val="21"/>
                      <w:lang w:val="en-US" w:eastAsia="zh-CN"/>
                    </w:rPr>
                  </w:pP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2072" w:type="dxa"/>
                  <w:vMerge w:val="continue"/>
                  <w:noWrap w:val="0"/>
                  <w:vAlign w:val="center"/>
                </w:tcPr>
                <w:p>
                  <w:pPr>
                    <w:jc w:val="center"/>
                    <w:rPr>
                      <w:rFonts w:hint="eastAsia" w:ascii="宋体" w:hAnsi="宋体" w:eastAsia="宋体" w:cs="宋体"/>
                      <w:bCs/>
                      <w:sz w:val="21"/>
                      <w:szCs w:val="21"/>
                    </w:rPr>
                  </w:pPr>
                </w:p>
              </w:tc>
              <w:tc>
                <w:tcPr>
                  <w:tcW w:w="1328"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700" w:type="dxa"/>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53</w:t>
                  </w:r>
                </w:p>
              </w:tc>
              <w:tc>
                <w:tcPr>
                  <w:tcW w:w="1700" w:type="dxa"/>
                  <w:vMerge w:val="continue"/>
                  <w:noWrap w:val="0"/>
                  <w:vAlign w:val="center"/>
                </w:tcPr>
                <w:p>
                  <w:pPr>
                    <w:jc w:val="center"/>
                    <w:rPr>
                      <w:rFonts w:hint="eastAsia" w:ascii="宋体" w:hAnsi="宋体" w:eastAsia="宋体" w:cs="宋体"/>
                      <w:kern w:val="0"/>
                      <w:sz w:val="21"/>
                      <w:szCs w:val="21"/>
                      <w:lang w:val="en-US" w:eastAsia="zh-CN"/>
                    </w:rPr>
                  </w:pPr>
                </w:p>
              </w:tc>
              <w:tc>
                <w:tcPr>
                  <w:tcW w:w="1704"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由表7-3噪声监测结果表得知，冠华建材沥青拌合站升级改造项目检测期间该项目</w:t>
            </w:r>
            <w:r>
              <w:rPr>
                <w:rFonts w:hint="eastAsia" w:ascii="宋体" w:hAnsi="宋体" w:eastAsia="宋体" w:cs="宋体"/>
                <w:bCs/>
                <w:color w:val="auto"/>
                <w:sz w:val="24"/>
                <w:szCs w:val="24"/>
                <w:lang w:val="en-US" w:eastAsia="zh-CN"/>
              </w:rPr>
              <w:t>1#-</w:t>
            </w:r>
            <w:r>
              <w:rPr>
                <w:rFonts w:hint="eastAsia" w:ascii="宋体" w:hAnsi="宋体" w:eastAsia="宋体" w:cs="宋体"/>
                <w:color w:val="auto"/>
                <w:kern w:val="2"/>
                <w:sz w:val="28"/>
                <w:szCs w:val="28"/>
                <w:highlight w:val="none"/>
                <w:lang w:val="en-US" w:eastAsia="zh-CN"/>
              </w:rPr>
              <w:t>4#厂界噪声符合《工业企业厂界环境噪声排放标准》（GB 12348-2008）表1中2类排放限值，检测达标。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kern w:val="2"/>
                <w:sz w:val="28"/>
                <w:szCs w:val="28"/>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kern w:val="2"/>
                <w:sz w:val="28"/>
                <w:szCs w:val="28"/>
                <w:highlight w:val="none"/>
                <w:lang w:val="en-US" w:eastAsia="zh-CN"/>
              </w:rPr>
            </w:pPr>
            <w:r>
              <w:rPr>
                <w:rFonts w:hint="eastAsia" w:ascii="宋体" w:hAnsi="宋体" w:eastAsia="宋体" w:cs="宋体"/>
                <w:b/>
                <w:bCs/>
                <w:color w:val="auto"/>
                <w:kern w:val="2"/>
                <w:sz w:val="28"/>
                <w:szCs w:val="28"/>
                <w:highlight w:val="none"/>
                <w:lang w:val="en-US" w:eastAsia="zh-CN"/>
              </w:rPr>
              <w:t>四、总量控制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8"/>
                <w:szCs w:val="28"/>
                <w:highlight w:val="none"/>
                <w:lang w:val="en-US" w:eastAsia="zh-CN"/>
              </w:rPr>
              <w:t>该项目不设置总量。</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针对冠华建材沥青拌合站升级改造项目</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本验收监测表是针对</w:t>
            </w:r>
            <w:r>
              <w:rPr>
                <w:rFonts w:hint="eastAsia" w:ascii="宋体" w:hAnsi="宋体" w:eastAsia="宋体" w:cs="宋体"/>
                <w:sz w:val="28"/>
                <w:szCs w:val="28"/>
                <w:lang w:val="en-US" w:eastAsia="zh-CN"/>
              </w:rPr>
              <w:t>2023年4月17日-18日</w:t>
            </w:r>
            <w:r>
              <w:rPr>
                <w:rFonts w:hint="eastAsia" w:ascii="宋体" w:hAnsi="宋体" w:eastAsia="宋体" w:cs="宋体"/>
                <w:sz w:val="28"/>
                <w:szCs w:val="28"/>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废水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bidi="ar-SA"/>
              </w:rPr>
              <w:t>项目排水主要为生活污水、车辆清洗废水、初期雨水及催化燃烧装置更换废水。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1、生活污水：项目依托办公区旁已建的化粪池（容积5m</w:t>
            </w:r>
            <w:r>
              <w:rPr>
                <w:rFonts w:hint="eastAsia" w:ascii="宋体" w:hAnsi="宋体" w:eastAsia="宋体" w:cs="宋体"/>
                <w:sz w:val="28"/>
                <w:szCs w:val="28"/>
                <w:vertAlign w:val="superscript"/>
                <w:lang w:val="en-US" w:eastAsia="zh-CN"/>
              </w:rPr>
              <w:t>3</w:t>
            </w:r>
            <w:r>
              <w:rPr>
                <w:rFonts w:hint="eastAsia" w:ascii="宋体" w:hAnsi="宋体" w:eastAsia="宋体" w:cs="宋体"/>
                <w:sz w:val="28"/>
                <w:szCs w:val="28"/>
                <w:lang w:val="en-US" w:eastAsia="zh-CN"/>
              </w:rPr>
              <w:t>）进行收集处理，经化粪池收集处理后由周边农户作为旱地农肥，不外排。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2、车辆清洗废水：</w:t>
            </w:r>
            <w:r>
              <w:rPr>
                <w:rFonts w:hint="eastAsia" w:ascii="宋体" w:hAnsi="宋体" w:eastAsia="宋体" w:cs="宋体"/>
                <w:i w:val="0"/>
                <w:iCs w:val="0"/>
                <w:color w:val="000000"/>
                <w:kern w:val="0"/>
                <w:sz w:val="28"/>
                <w:szCs w:val="28"/>
                <w:u w:val="none"/>
                <w:lang w:val="en-US" w:eastAsia="zh-CN" w:bidi="ar"/>
              </w:rPr>
              <w:t>洗车槽设置在下方西北侧四川腾宇矿业有限公司大门入口处，容积</w:t>
            </w:r>
            <w:r>
              <w:rPr>
                <w:rFonts w:hint="default" w:ascii="Times New Roman" w:hAnsi="Times New Roman" w:eastAsia="宋体" w:cs="Times New Roman"/>
                <w:i w:val="0"/>
                <w:iCs w:val="0"/>
                <w:color w:val="000000"/>
                <w:kern w:val="0"/>
                <w:sz w:val="28"/>
                <w:szCs w:val="28"/>
                <w:u w:val="none"/>
                <w:lang w:val="en-US" w:eastAsia="zh-CN" w:bidi="ar"/>
              </w:rPr>
              <w:t>8m</w:t>
            </w:r>
            <w:r>
              <w:rPr>
                <w:rFonts w:hint="default" w:ascii="Times New Roman" w:hAnsi="Times New Roman" w:eastAsia="宋体" w:cs="Times New Roman"/>
                <w:i w:val="0"/>
                <w:iCs w:val="0"/>
                <w:color w:val="000000"/>
                <w:kern w:val="0"/>
                <w:sz w:val="28"/>
                <w:szCs w:val="28"/>
                <w:u w:val="none"/>
                <w:vertAlign w:val="superscript"/>
                <w:lang w:val="en-US" w:eastAsia="zh-CN" w:bidi="ar"/>
              </w:rPr>
              <w:t>3</w:t>
            </w:r>
            <w:r>
              <w:rPr>
                <w:rFonts w:hint="eastAsia" w:ascii="宋体" w:hAnsi="宋体" w:eastAsia="宋体" w:cs="宋体"/>
                <w:sz w:val="28"/>
                <w:szCs w:val="28"/>
                <w:lang w:val="en-US" w:eastAsia="zh-CN"/>
              </w:rPr>
              <w:t>。废水经沉淀处理后，回用于洗车工序，不外排。</w:t>
            </w:r>
          </w:p>
          <w:p>
            <w:pPr>
              <w:widowControl w:val="0"/>
              <w:tabs>
                <w:tab w:val="left" w:pos="4305"/>
              </w:tabs>
              <w:spacing w:after="0" w:line="36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3、初期雨水：建设单位已在厂区四周设置截排水边沟，</w:t>
            </w:r>
            <w:r>
              <w:rPr>
                <w:rFonts w:hint="eastAsia" w:ascii="宋体" w:hAnsi="宋体" w:eastAsia="宋体" w:cs="宋体"/>
                <w:i w:val="0"/>
                <w:iCs w:val="0"/>
                <w:color w:val="000000"/>
                <w:kern w:val="0"/>
                <w:sz w:val="28"/>
                <w:szCs w:val="28"/>
                <w:u w:val="none"/>
                <w:lang w:val="en-US" w:eastAsia="zh-CN" w:bidi="ar"/>
              </w:rPr>
              <w:t>初期雨水引至项目西北侧四川腾宇矿业有限公司</w:t>
            </w:r>
            <w:r>
              <w:rPr>
                <w:rFonts w:hint="default" w:ascii="Times New Roman" w:hAnsi="Times New Roman" w:eastAsia="宋体" w:cs="Times New Roman"/>
                <w:i w:val="0"/>
                <w:iCs w:val="0"/>
                <w:color w:val="000000"/>
                <w:kern w:val="0"/>
                <w:sz w:val="28"/>
                <w:szCs w:val="28"/>
                <w:u w:val="none"/>
                <w:lang w:val="en-US" w:eastAsia="zh-CN" w:bidi="ar"/>
              </w:rPr>
              <w:t>45m</w:t>
            </w:r>
            <w:r>
              <w:rPr>
                <w:rFonts w:hint="default" w:ascii="Times New Roman" w:hAnsi="Times New Roman" w:eastAsia="宋体" w:cs="Times New Roman"/>
                <w:i w:val="0"/>
                <w:iCs w:val="0"/>
                <w:color w:val="000000"/>
                <w:kern w:val="0"/>
                <w:sz w:val="28"/>
                <w:szCs w:val="28"/>
                <w:u w:val="none"/>
                <w:vertAlign w:val="superscript"/>
                <w:lang w:val="en-US" w:eastAsia="zh-CN" w:bidi="ar"/>
              </w:rPr>
              <w:t>3</w:t>
            </w:r>
            <w:r>
              <w:rPr>
                <w:rFonts w:hint="eastAsia" w:ascii="宋体" w:hAnsi="宋体" w:eastAsia="宋体" w:cs="宋体"/>
                <w:i w:val="0"/>
                <w:iCs w:val="0"/>
                <w:color w:val="000000"/>
                <w:kern w:val="0"/>
                <w:sz w:val="28"/>
                <w:szCs w:val="28"/>
                <w:u w:val="none"/>
                <w:lang w:val="en-US" w:eastAsia="zh-CN" w:bidi="ar"/>
              </w:rPr>
              <w:t>隔油沉淀池，处理后用于厂区洒水抑尘</w:t>
            </w:r>
            <w:r>
              <w:rPr>
                <w:rFonts w:hint="eastAsia" w:ascii="宋体" w:hAnsi="宋体" w:eastAsia="宋体" w:cs="宋体"/>
                <w:sz w:val="28"/>
                <w:szCs w:val="28"/>
                <w:lang w:val="en-US" w:eastAsia="zh-CN"/>
              </w:rPr>
              <w:t>。</w:t>
            </w:r>
          </w:p>
          <w:p>
            <w:pPr>
              <w:pStyle w:val="34"/>
              <w:ind w:left="0" w:leftChars="0" w:firstLine="560" w:firstLineChars="200"/>
              <w:jc w:val="both"/>
              <w:rPr>
                <w:rFonts w:hint="default"/>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bidi="ar-SA"/>
              </w:rPr>
              <w:t>催化燃烧装置更换废水</w:t>
            </w:r>
            <w:r>
              <w:rPr>
                <w:rFonts w:hint="eastAsia" w:ascii="宋体" w:hAnsi="宋体" w:cs="宋体"/>
                <w:sz w:val="28"/>
                <w:szCs w:val="28"/>
                <w:lang w:val="en-US" w:eastAsia="zh-CN" w:bidi="ar-SA"/>
              </w:rPr>
              <w:t>：</w:t>
            </w:r>
            <w:r>
              <w:rPr>
                <w:rFonts w:hint="eastAsia" w:ascii="宋体" w:hAnsi="宋体" w:eastAsia="宋体" w:cs="宋体"/>
                <w:sz w:val="28"/>
                <w:szCs w:val="28"/>
                <w:lang w:val="en-US" w:eastAsia="zh-CN"/>
              </w:rPr>
              <w:t>该废水在未做危险废物鉴定前，按照危废处置，不外排。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废气</w:t>
            </w:r>
          </w:p>
          <w:p>
            <w:pPr>
              <w:pStyle w:val="60"/>
              <w:keepNext w:val="0"/>
              <w:keepLines w:val="0"/>
              <w:pageBreakBefore w:val="0"/>
              <w:kinsoku/>
              <w:wordWrap/>
              <w:overflowPunct/>
              <w:topLinePunct w:val="0"/>
              <w:bidi w:val="0"/>
              <w:spacing w:line="360" w:lineRule="auto"/>
              <w:ind w:firstLine="420"/>
              <w:jc w:val="both"/>
              <w:textAlignment w:val="auto"/>
              <w:rPr>
                <w:rFonts w:hint="eastAsia" w:ascii="Calibri" w:hAnsi="Calibri" w:eastAsia="宋体" w:cstheme="minorBidi"/>
                <w:spacing w:val="-5"/>
                <w:kern w:val="0"/>
                <w:sz w:val="28"/>
                <w:szCs w:val="28"/>
                <w:lang w:val="en-US" w:eastAsia="zh-CN" w:bidi="ar-SA"/>
              </w:rPr>
            </w:pPr>
            <w:r>
              <w:rPr>
                <w:rFonts w:hint="eastAsia" w:ascii="宋体" w:hAnsi="宋体" w:eastAsia="宋体" w:cs="宋体"/>
                <w:sz w:val="28"/>
                <w:szCs w:val="28"/>
                <w:lang w:val="en-US" w:eastAsia="zh-CN" w:bidi="ar-SA"/>
              </w:rPr>
              <w:t>项目废气主要为</w:t>
            </w:r>
            <w:r>
              <w:rPr>
                <w:rFonts w:hint="default" w:ascii="Calibri" w:hAnsi="Calibri" w:eastAsia="Calibri" w:cstheme="minorBidi"/>
                <w:spacing w:val="-5"/>
                <w:kern w:val="0"/>
                <w:sz w:val="28"/>
                <w:szCs w:val="28"/>
                <w:lang w:val="en-US" w:eastAsia="zh-CN" w:bidi="ar-SA"/>
              </w:rPr>
              <w:t>上料粉尘</w:t>
            </w:r>
            <w:r>
              <w:rPr>
                <w:rFonts w:hint="eastAsia" w:ascii="Calibri" w:hAnsi="Calibri" w:eastAsia="Calibri" w:cstheme="minorBidi"/>
                <w:spacing w:val="-5"/>
                <w:kern w:val="0"/>
                <w:sz w:val="28"/>
                <w:szCs w:val="28"/>
                <w:lang w:val="en-US" w:eastAsia="zh-CN" w:bidi="ar-SA"/>
              </w:rPr>
              <w:t>、</w:t>
            </w:r>
            <w:r>
              <w:rPr>
                <w:rFonts w:hint="default" w:ascii="Calibri" w:hAnsi="Calibri" w:eastAsia="Calibri" w:cstheme="minorBidi"/>
                <w:spacing w:val="-5"/>
                <w:kern w:val="0"/>
                <w:sz w:val="28"/>
                <w:szCs w:val="28"/>
                <w:lang w:val="en-US" w:eastAsia="zh-CN" w:bidi="ar-SA"/>
              </w:rPr>
              <w:t>破碎</w:t>
            </w:r>
            <w:r>
              <w:rPr>
                <w:rFonts w:hint="default" w:ascii="Calibri" w:hAnsi="Calibri" w:eastAsia="Calibri" w:cstheme="minorBidi"/>
                <w:spacing w:val="-5"/>
                <w:kern w:val="0"/>
                <w:sz w:val="28"/>
                <w:szCs w:val="28"/>
                <w:lang w:val="en-US" w:eastAsia="en-US" w:bidi="ar-SA"/>
              </w:rPr>
              <w:t>粉尘</w:t>
            </w:r>
            <w:r>
              <w:rPr>
                <w:rFonts w:hint="eastAsia" w:ascii="Calibri" w:hAnsi="Calibri" w:eastAsia="Calibri" w:cstheme="minorBidi"/>
                <w:spacing w:val="-5"/>
                <w:kern w:val="0"/>
                <w:sz w:val="28"/>
                <w:szCs w:val="28"/>
                <w:lang w:val="en-US" w:eastAsia="zh-CN" w:bidi="ar-SA"/>
              </w:rPr>
              <w:t>、</w:t>
            </w:r>
            <w:r>
              <w:rPr>
                <w:rFonts w:hint="default" w:ascii="Calibri" w:hAnsi="Calibri" w:eastAsia="Calibri" w:cstheme="minorBidi"/>
                <w:spacing w:val="-5"/>
                <w:kern w:val="0"/>
                <w:sz w:val="28"/>
                <w:szCs w:val="28"/>
                <w:lang w:val="en-US" w:eastAsia="en-US" w:bidi="ar-SA"/>
              </w:rPr>
              <w:t>堆场扬尘</w:t>
            </w:r>
            <w:r>
              <w:rPr>
                <w:rFonts w:hint="eastAsia" w:ascii="Calibri" w:hAnsi="Calibri" w:eastAsia="Calibri" w:cstheme="minorBidi"/>
                <w:spacing w:val="-5"/>
                <w:kern w:val="0"/>
                <w:sz w:val="28"/>
                <w:szCs w:val="28"/>
                <w:lang w:val="en-US" w:eastAsia="zh-CN" w:bidi="ar-SA"/>
              </w:rPr>
              <w:t>、沥青烟废气、</w:t>
            </w:r>
            <w:r>
              <w:rPr>
                <w:rFonts w:hint="default" w:ascii="Calibri" w:hAnsi="Calibri" w:eastAsia="Calibri" w:cstheme="minorBidi"/>
                <w:spacing w:val="-5"/>
                <w:kern w:val="0"/>
                <w:sz w:val="28"/>
                <w:szCs w:val="28"/>
                <w:lang w:val="en-US" w:eastAsia="en-US" w:bidi="ar-SA"/>
              </w:rPr>
              <w:t>汽车运输扬尘</w:t>
            </w:r>
            <w:r>
              <w:rPr>
                <w:rFonts w:hint="eastAsia" w:ascii="Calibri" w:hAnsi="Calibri" w:eastAsia="宋体" w:cstheme="minorBidi"/>
                <w:spacing w:val="-5"/>
                <w:kern w:val="0"/>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1、</w:t>
            </w:r>
            <w:r>
              <w:rPr>
                <w:rFonts w:hint="default" w:ascii="宋体" w:hAnsi="宋体" w:eastAsia="宋体" w:cs="宋体"/>
                <w:sz w:val="28"/>
                <w:szCs w:val="28"/>
                <w:lang w:val="en-US" w:eastAsia="zh-CN" w:bidi="ar-SA"/>
              </w:rPr>
              <w:t>上料粉尘</w:t>
            </w:r>
            <w:r>
              <w:rPr>
                <w:rFonts w:hint="eastAsia" w:ascii="宋体" w:hAnsi="宋体" w:eastAsia="宋体" w:cs="宋体"/>
                <w:sz w:val="28"/>
                <w:szCs w:val="28"/>
                <w:lang w:val="en-US" w:eastAsia="zh-CN" w:bidi="ar-SA"/>
              </w:rPr>
              <w:t>：</w:t>
            </w:r>
            <w:r>
              <w:rPr>
                <w:rFonts w:hint="default" w:ascii="宋体" w:hAnsi="宋体" w:eastAsia="宋体" w:cs="宋体"/>
                <w:sz w:val="28"/>
                <w:szCs w:val="28"/>
                <w:lang w:val="en-US" w:eastAsia="zh-CN" w:bidi="ar-SA"/>
              </w:rPr>
              <w:t>项目堆料场设置高压喷水软管、给料机安装喷雾湿抑制装置，对卸料点、堆场表面及给料机进行洒水降尘。</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2、</w:t>
            </w:r>
            <w:r>
              <w:rPr>
                <w:rFonts w:hint="default" w:ascii="宋体" w:hAnsi="宋体" w:eastAsia="宋体" w:cs="宋体"/>
                <w:sz w:val="28"/>
                <w:szCs w:val="28"/>
                <w:lang w:val="en-US" w:eastAsia="zh-CN" w:bidi="ar-SA"/>
              </w:rPr>
              <w:t>破碎粉尘</w:t>
            </w:r>
            <w:r>
              <w:rPr>
                <w:rFonts w:hint="eastAsia" w:ascii="宋体" w:hAnsi="宋体" w:eastAsia="宋体" w:cs="宋体"/>
                <w:sz w:val="28"/>
                <w:szCs w:val="28"/>
                <w:lang w:val="en-US" w:eastAsia="zh-CN" w:bidi="ar-SA"/>
              </w:rPr>
              <w:t>：</w:t>
            </w:r>
            <w:r>
              <w:rPr>
                <w:rFonts w:hint="default" w:ascii="宋体" w:hAnsi="宋体" w:eastAsia="宋体" w:cs="宋体"/>
                <w:sz w:val="28"/>
                <w:szCs w:val="28"/>
                <w:lang w:val="en-US" w:eastAsia="zh-CN" w:bidi="ar-SA"/>
              </w:rPr>
              <w:t>项目破碎车间为封闭车间，破碎、筛分均在加工车间内进行。在项目破碎机产尘点设置高压喷雾洒水装置降尘。</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3、</w:t>
            </w:r>
            <w:r>
              <w:rPr>
                <w:rFonts w:hint="default" w:ascii="宋体" w:hAnsi="宋体" w:eastAsia="宋体" w:cs="宋体"/>
                <w:sz w:val="28"/>
                <w:szCs w:val="28"/>
                <w:lang w:val="en-US" w:eastAsia="zh-CN" w:bidi="ar-SA"/>
              </w:rPr>
              <w:t>堆场扬尘</w:t>
            </w:r>
            <w:r>
              <w:rPr>
                <w:rFonts w:hint="eastAsia" w:ascii="宋体" w:hAnsi="宋体" w:eastAsia="宋体" w:cs="宋体"/>
                <w:sz w:val="28"/>
                <w:szCs w:val="28"/>
                <w:lang w:val="en-US" w:eastAsia="zh-CN" w:bidi="ar-SA"/>
              </w:rPr>
              <w:t>：通过将各产品堆场设置为三面彩钢瓦围挡，顶部设挡雨板，装卸料口设置挡帘，并安装雾化喷淋设施喷雾降尘。</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4、沥青烟废气：</w:t>
            </w:r>
            <w:r>
              <w:rPr>
                <w:rFonts w:hint="default" w:ascii="宋体" w:hAnsi="宋体" w:eastAsia="宋体" w:cs="宋体"/>
                <w:sz w:val="28"/>
                <w:szCs w:val="28"/>
                <w:lang w:val="en-US" w:eastAsia="zh-CN" w:bidi="ar-SA"/>
              </w:rPr>
              <w:t>建设单位采取</w:t>
            </w:r>
            <w:r>
              <w:rPr>
                <w:rFonts w:hint="eastAsia" w:ascii="宋体" w:hAnsi="宋体" w:eastAsia="宋体" w:cs="宋体"/>
                <w:sz w:val="28"/>
                <w:szCs w:val="28"/>
                <w:lang w:val="en-US" w:eastAsia="zh-CN" w:bidi="ar-SA"/>
              </w:rPr>
              <w:t>的</w:t>
            </w:r>
            <w:r>
              <w:rPr>
                <w:rFonts w:hint="default" w:ascii="宋体" w:hAnsi="宋体" w:eastAsia="宋体" w:cs="宋体"/>
                <w:sz w:val="28"/>
                <w:szCs w:val="28"/>
                <w:lang w:val="en-US" w:eastAsia="zh-CN" w:bidi="ar-SA"/>
              </w:rPr>
              <w:t>“</w:t>
            </w:r>
            <w:r>
              <w:rPr>
                <w:rFonts w:hint="eastAsia" w:ascii="宋体" w:hAnsi="宋体" w:eastAsia="宋体" w:cs="宋体"/>
                <w:sz w:val="28"/>
                <w:szCs w:val="28"/>
                <w:lang w:val="en-US" w:eastAsia="zh-CN" w:bidi="ar-SA"/>
              </w:rPr>
              <w:t>催化燃烧</w:t>
            </w:r>
            <w:r>
              <w:rPr>
                <w:rFonts w:hint="default" w:ascii="宋体" w:hAnsi="宋体" w:eastAsia="宋体" w:cs="宋体"/>
                <w:sz w:val="28"/>
                <w:szCs w:val="28"/>
                <w:lang w:val="en-US" w:eastAsia="zh-CN" w:bidi="ar-SA"/>
              </w:rPr>
              <w:t>+活性炭吸附法”组合式方法处理本项目沥青烟</w:t>
            </w:r>
            <w:r>
              <w:rPr>
                <w:rFonts w:hint="eastAsia" w:ascii="宋体" w:hAnsi="宋体" w:eastAsia="宋体" w:cs="宋体"/>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5、</w:t>
            </w:r>
            <w:r>
              <w:rPr>
                <w:rFonts w:hint="default" w:ascii="宋体" w:hAnsi="宋体" w:eastAsia="宋体" w:cs="宋体"/>
                <w:sz w:val="28"/>
                <w:szCs w:val="28"/>
                <w:lang w:val="en-US" w:eastAsia="zh-CN" w:bidi="ar-SA"/>
              </w:rPr>
              <w:t>汽车运输扬尘</w:t>
            </w:r>
            <w:r>
              <w:rPr>
                <w:rFonts w:hint="eastAsia" w:ascii="宋体" w:hAnsi="宋体" w:eastAsia="宋体" w:cs="宋体"/>
                <w:sz w:val="28"/>
                <w:szCs w:val="28"/>
                <w:lang w:val="en-US" w:eastAsia="zh-CN" w:bidi="ar-SA"/>
              </w:rPr>
              <w:t>：厂区道路地面硬化，定期清理路面，雾炮机在厂区内移动降尘，进出车辆清洗轮胎。</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有组织废气1#排气筒中</w:t>
            </w:r>
            <w:r>
              <w:rPr>
                <w:rFonts w:hint="default" w:ascii="宋体" w:hAnsi="宋体" w:eastAsia="宋体" w:cs="宋体"/>
                <w:sz w:val="28"/>
                <w:szCs w:val="28"/>
                <w:lang w:val="en-US" w:eastAsia="zh-CN"/>
              </w:rPr>
              <w:t>沥青烟、苯并【a】芘、颗粒物</w:t>
            </w:r>
            <w:r>
              <w:rPr>
                <w:rFonts w:hint="eastAsia" w:ascii="宋体" w:hAnsi="宋体" w:eastAsia="宋体" w:cs="宋体"/>
                <w:sz w:val="28"/>
                <w:szCs w:val="28"/>
                <w:lang w:val="en-US" w:eastAsia="zh-CN"/>
              </w:rPr>
              <w:t>、非甲烷总烃满足</w:t>
            </w:r>
            <w:r>
              <w:rPr>
                <w:rFonts w:hint="default" w:ascii="宋体" w:hAnsi="宋体" w:eastAsia="宋体" w:cs="宋体"/>
                <w:sz w:val="28"/>
                <w:szCs w:val="28"/>
                <w:lang w:val="en-US" w:eastAsia="zh-CN"/>
              </w:rPr>
              <w:t>《大气污染物综合排放标准》（GB12697-1996）</w:t>
            </w:r>
            <w:r>
              <w:rPr>
                <w:rFonts w:hint="eastAsia" w:ascii="宋体" w:hAnsi="宋体" w:eastAsia="宋体" w:cs="宋体"/>
                <w:sz w:val="28"/>
                <w:szCs w:val="28"/>
                <w:lang w:val="en-US" w:eastAsia="zh-CN"/>
              </w:rPr>
              <w:t>表2中二级浓度限值。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项目选用低噪声设备、采取减震、隔声措施，验收监测期间项目厂界1#-4#点位昼间噪声检测结果符合《工业企业厂界环境噪声排放标准》（GB12348-2008）表1中2类声功能区噪声的限值要求。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本项目产生的固体废弃物主要为</w:t>
            </w:r>
            <w:r>
              <w:rPr>
                <w:rFonts w:hint="default" w:ascii="宋体" w:hAnsi="宋体" w:eastAsia="宋体" w:cs="宋体"/>
                <w:sz w:val="28"/>
                <w:szCs w:val="28"/>
                <w:lang w:val="en-US" w:eastAsia="zh-CN"/>
              </w:rPr>
              <w:t>一般固废（沉淀池沉砂、职工生活垃圾）</w:t>
            </w:r>
            <w:r>
              <w:rPr>
                <w:rFonts w:hint="eastAsia" w:ascii="宋体" w:hAnsi="宋体" w:eastAsia="宋体" w:cs="宋体"/>
                <w:sz w:val="28"/>
                <w:szCs w:val="28"/>
                <w:lang w:val="en-US" w:eastAsia="zh-CN"/>
              </w:rPr>
              <w:t>及</w:t>
            </w:r>
            <w:r>
              <w:rPr>
                <w:rFonts w:hint="default" w:ascii="宋体" w:hAnsi="宋体" w:eastAsia="宋体" w:cs="宋体"/>
                <w:sz w:val="28"/>
                <w:szCs w:val="28"/>
                <w:lang w:val="en-US" w:eastAsia="zh-CN"/>
              </w:rPr>
              <w:t>危险废物（废机油、含油手套抹布）</w:t>
            </w:r>
            <w:r>
              <w:rPr>
                <w:rFonts w:hint="eastAsia" w:ascii="宋体" w:hAnsi="宋体" w:eastAsia="宋体" w:cs="宋体"/>
                <w:sz w:val="28"/>
                <w:szCs w:val="28"/>
                <w:lang w:val="en-US" w:eastAsia="zh-CN"/>
              </w:rPr>
              <w:t>，现有项目产生的一般固废（不符合规格的骨料、旋风及布袋除尘收集粉尘）及危险废物（</w:t>
            </w:r>
            <w:r>
              <w:rPr>
                <w:rFonts w:hint="default" w:ascii="宋体" w:hAnsi="宋体" w:eastAsia="宋体" w:cs="宋体"/>
                <w:sz w:val="28"/>
                <w:szCs w:val="28"/>
                <w:lang w:val="en-US" w:eastAsia="zh-CN"/>
              </w:rPr>
              <w:t>废机油、含油手套抹布</w:t>
            </w:r>
            <w:r>
              <w:rPr>
                <w:rFonts w:hint="eastAsia" w:ascii="宋体" w:hAnsi="宋体" w:eastAsia="宋体" w:cs="宋体"/>
                <w:sz w:val="28"/>
                <w:szCs w:val="28"/>
                <w:lang w:val="en-US" w:eastAsia="zh-CN"/>
              </w:rPr>
              <w:t>、废活性炭、废吸附棉）</w:t>
            </w:r>
            <w:r>
              <w:rPr>
                <w:rFonts w:hint="default" w:ascii="宋体" w:hAnsi="宋体" w:eastAsia="宋体" w:cs="宋体"/>
                <w:sz w:val="28"/>
                <w:szCs w:val="28"/>
                <w:lang w:val="en-US" w:eastAsia="zh-CN"/>
              </w:rPr>
              <w:t>。</w:t>
            </w:r>
          </w:p>
          <w:p>
            <w:pPr>
              <w:pStyle w:val="2"/>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建设单位将产生的危险废物分类收集后暂存于专门设置的危废间（10m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）内，委托有资质单位（珙县华洁危险废物治理有限责任公司）定期清运、无害化处理。</w:t>
            </w:r>
          </w:p>
          <w:p>
            <w:pPr>
              <w:pStyle w:val="2"/>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val="en-US" w:eastAsia="zh-CN" w:bidi="ar-SA"/>
              </w:rPr>
              <w:t>4、</w:t>
            </w:r>
            <w:r>
              <w:rPr>
                <w:rFonts w:hint="eastAsia" w:ascii="宋体" w:hAnsi="宋体" w:eastAsia="宋体" w:cs="宋体"/>
                <w:color w:val="auto"/>
                <w:kern w:val="2"/>
                <w:sz w:val="28"/>
                <w:szCs w:val="28"/>
                <w:highlight w:val="none"/>
                <w:lang w:val="en-US" w:eastAsia="zh-CN"/>
              </w:rPr>
              <w:t>根据环评及批复要求，本项目不设置总量控制指标。</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5、结论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冠华建材沥青拌合站升级改造项目</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30936"/>
            <w:bookmarkStart w:id="47" w:name="_Toc2967"/>
            <w:bookmarkStart w:id="48" w:name="_Toc19074"/>
            <w:bookmarkStart w:id="49" w:name="_Toc864"/>
            <w:bookmarkStart w:id="50" w:name="_Toc27124"/>
            <w:r>
              <w:rPr>
                <w:rFonts w:hint="eastAsia" w:ascii="宋体" w:hAnsi="宋体" w:eastAsia="宋体" w:cs="宋体"/>
                <w:sz w:val="28"/>
                <w:szCs w:val="28"/>
                <w:lang w:val="en-US" w:eastAsia="zh-CN"/>
              </w:rPr>
              <w:t>6、</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15250_WPSOffice_Level1"/>
      <w:bookmarkStart w:id="52" w:name="_Toc8202"/>
      <w:bookmarkStart w:id="53" w:name="_Toc6150_WPSOffice_Level1"/>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17650_WPSOffice_Level1"/>
      <w:bookmarkStart w:id="55" w:name="_Toc18725_WPSOffice_Level1"/>
      <w:bookmarkStart w:id="56" w:name="_Toc257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宜宾冠华建材有限公司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冠华建材沥青拌合站升级改造项目 </w:t>
            </w:r>
          </w:p>
        </w:tc>
        <w:tc>
          <w:tcPr>
            <w:tcW w:w="1138"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川投资备【2203-511527-07-02-726065】JXQB-0059号</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宜宾市筠连县巡司镇温泉村一组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adjustRightInd w:val="0"/>
              <w:snapToGrid w:val="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C3039 其他建筑材料制造</w:t>
            </w:r>
          </w:p>
        </w:tc>
        <w:tc>
          <w:tcPr>
            <w:tcW w:w="2288"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东经104°54′32.553″，北纬28°10′82.882″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line="240" w:lineRule="auto"/>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宜宾市筠连县生态环境局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审批文号</w:t>
            </w:r>
          </w:p>
        </w:tc>
        <w:tc>
          <w:tcPr>
            <w:tcW w:w="1746" w:type="dxa"/>
            <w:gridSpan w:val="2"/>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after="0" w:afterLines="0" w:line="240" w:lineRule="auto"/>
              <w:textAlignment w:val="auto"/>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宜筠环审批[2022]20号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2022年11月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2023年3月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宜宾冠华建材有限公司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w:t>
            </w:r>
            <w:bookmarkStart w:id="57" w:name="_GoBack"/>
            <w:bookmarkEnd w:id="57"/>
            <w:r>
              <w:rPr>
                <w:rFonts w:hint="eastAsia" w:ascii="宋体" w:hAnsi="宋体" w:eastAsia="宋体" w:cs="宋体"/>
                <w:b w:val="0"/>
                <w:bCs/>
                <w:color w:val="auto"/>
                <w:kern w:val="2"/>
                <w:sz w:val="15"/>
                <w:szCs w:val="15"/>
                <w:highlight w:val="none"/>
                <w:lang w:val="en-US" w:eastAsia="zh-CN"/>
              </w:rPr>
              <w:t>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7.5万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150万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80万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废水治理（万元）</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69</w:t>
            </w:r>
          </w:p>
        </w:tc>
        <w:tc>
          <w:tcPr>
            <w:tcW w:w="1234"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5.5</w:t>
            </w:r>
          </w:p>
        </w:tc>
        <w:tc>
          <w:tcPr>
            <w:tcW w:w="2288"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4800小时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2023年4月17日-18日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工业固体废物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冠华建材沥青拌合站升级改造项目 项目</w:t>
    </w:r>
    <w:r>
      <w:rPr>
        <w:rFonts w:hint="eastAsia" w:ascii="宋体" w:hAnsi="宋体" w:eastAsia="宋体" w:cs="宋体"/>
        <w:b w:val="0"/>
        <w:bCs w:val="0"/>
        <w:color w:val="000000"/>
        <w:sz w:val="18"/>
        <w:szCs w:val="18"/>
      </w:rPr>
      <w:t>竣工环境保护验收监测报告表</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AE845"/>
    <w:multiLevelType w:val="singleLevel"/>
    <w:tmpl w:val="8D8AE845"/>
    <w:lvl w:ilvl="0" w:tentative="0">
      <w:start w:val="3"/>
      <w:numFmt w:val="decimal"/>
      <w:suff w:val="nothing"/>
      <w:lvlText w:val="%1）"/>
      <w:lvlJc w:val="left"/>
    </w:lvl>
  </w:abstractNum>
  <w:abstractNum w:abstractNumId="1">
    <w:nsid w:val="D3209237"/>
    <w:multiLevelType w:val="singleLevel"/>
    <w:tmpl w:val="D3209237"/>
    <w:lvl w:ilvl="0" w:tentative="0">
      <w:start w:val="3"/>
      <w:numFmt w:val="chineseCounting"/>
      <w:suff w:val="nothing"/>
      <w:lvlText w:val="%1、"/>
      <w:lvlJc w:val="left"/>
      <w:rPr>
        <w:rFonts w:hint="eastAsia"/>
      </w:rPr>
    </w:lvl>
  </w:abstractNum>
  <w:abstractNum w:abstractNumId="2">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3">
    <w:nsid w:val="FC36DE70"/>
    <w:multiLevelType w:val="singleLevel"/>
    <w:tmpl w:val="FC36DE70"/>
    <w:lvl w:ilvl="0" w:tentative="0">
      <w:start w:val="1"/>
      <w:numFmt w:val="chineseCounting"/>
      <w:suff w:val="nothing"/>
      <w:lvlText w:val="%1、"/>
      <w:lvlJc w:val="left"/>
      <w:rPr>
        <w:rFonts w:hint="eastAsia"/>
      </w:rPr>
    </w:lvl>
  </w:abstractNum>
  <w:abstractNum w:abstractNumId="4">
    <w:nsid w:val="14AB1090"/>
    <w:multiLevelType w:val="singleLevel"/>
    <w:tmpl w:val="14AB1090"/>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0B85923"/>
    <w:rsid w:val="011F55BE"/>
    <w:rsid w:val="01F76FDA"/>
    <w:rsid w:val="03F226DB"/>
    <w:rsid w:val="0470404B"/>
    <w:rsid w:val="04CB6421"/>
    <w:rsid w:val="0DD75445"/>
    <w:rsid w:val="0EB375C7"/>
    <w:rsid w:val="0FA82E83"/>
    <w:rsid w:val="0FDD33B5"/>
    <w:rsid w:val="10E2302E"/>
    <w:rsid w:val="11333607"/>
    <w:rsid w:val="11C55ACE"/>
    <w:rsid w:val="14640FD1"/>
    <w:rsid w:val="14786F6C"/>
    <w:rsid w:val="14924B78"/>
    <w:rsid w:val="16B95318"/>
    <w:rsid w:val="17383DAC"/>
    <w:rsid w:val="17AA6943"/>
    <w:rsid w:val="18DE2956"/>
    <w:rsid w:val="19375E38"/>
    <w:rsid w:val="1AC13194"/>
    <w:rsid w:val="1AD55E6D"/>
    <w:rsid w:val="1B0B0002"/>
    <w:rsid w:val="1C4714CE"/>
    <w:rsid w:val="1CFF1547"/>
    <w:rsid w:val="1D70699E"/>
    <w:rsid w:val="218909E3"/>
    <w:rsid w:val="21EC2A55"/>
    <w:rsid w:val="263A26AA"/>
    <w:rsid w:val="26401017"/>
    <w:rsid w:val="2A7C5314"/>
    <w:rsid w:val="2AD06A3E"/>
    <w:rsid w:val="2D5D1972"/>
    <w:rsid w:val="2EEE3CEF"/>
    <w:rsid w:val="3042668A"/>
    <w:rsid w:val="30C66F58"/>
    <w:rsid w:val="30CD723B"/>
    <w:rsid w:val="31DE2ACB"/>
    <w:rsid w:val="338C5BE5"/>
    <w:rsid w:val="33FB79E4"/>
    <w:rsid w:val="34F377D6"/>
    <w:rsid w:val="378E191D"/>
    <w:rsid w:val="379F3E96"/>
    <w:rsid w:val="37E22DB7"/>
    <w:rsid w:val="39FB0A01"/>
    <w:rsid w:val="3AAE0EC8"/>
    <w:rsid w:val="3F1F33CD"/>
    <w:rsid w:val="424C7367"/>
    <w:rsid w:val="44812AB4"/>
    <w:rsid w:val="44A80064"/>
    <w:rsid w:val="44BE3A9D"/>
    <w:rsid w:val="47931699"/>
    <w:rsid w:val="47E77E7C"/>
    <w:rsid w:val="48E94078"/>
    <w:rsid w:val="49327A78"/>
    <w:rsid w:val="49A2682F"/>
    <w:rsid w:val="49D05B48"/>
    <w:rsid w:val="4ECE64E6"/>
    <w:rsid w:val="508C579B"/>
    <w:rsid w:val="523A1459"/>
    <w:rsid w:val="55EE38C1"/>
    <w:rsid w:val="56DF7666"/>
    <w:rsid w:val="574E5B3B"/>
    <w:rsid w:val="57BD0528"/>
    <w:rsid w:val="598E7889"/>
    <w:rsid w:val="5A9B095B"/>
    <w:rsid w:val="5B586FFB"/>
    <w:rsid w:val="5C030E9E"/>
    <w:rsid w:val="5D763EEC"/>
    <w:rsid w:val="64037926"/>
    <w:rsid w:val="68234DFC"/>
    <w:rsid w:val="68F7360E"/>
    <w:rsid w:val="69FF2448"/>
    <w:rsid w:val="6AFC559D"/>
    <w:rsid w:val="6D023F17"/>
    <w:rsid w:val="6FBF38FE"/>
    <w:rsid w:val="718D1566"/>
    <w:rsid w:val="73391F99"/>
    <w:rsid w:val="73D90520"/>
    <w:rsid w:val="753E06FC"/>
    <w:rsid w:val="755D16C5"/>
    <w:rsid w:val="762628F3"/>
    <w:rsid w:val="76A435E9"/>
    <w:rsid w:val="77560494"/>
    <w:rsid w:val="786C167C"/>
    <w:rsid w:val="7A7D1DE8"/>
    <w:rsid w:val="7A8560AF"/>
    <w:rsid w:val="7B4350BA"/>
    <w:rsid w:val="7C217B99"/>
    <w:rsid w:val="7C8973EA"/>
    <w:rsid w:val="7F4E40D0"/>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45"/>
    <w:qFormat/>
    <w:uiPriority w:val="9"/>
    <w:pPr>
      <w:keepNext/>
      <w:outlineLvl w:val="0"/>
    </w:pPr>
    <w:rPr>
      <w:b/>
      <w:bCs/>
      <w:sz w:val="28"/>
    </w:rPr>
  </w:style>
  <w:style w:type="paragraph" w:styleId="4">
    <w:name w:val="heading 2"/>
    <w:basedOn w:val="1"/>
    <w:next w:val="1"/>
    <w:qFormat/>
    <w:uiPriority w:val="1"/>
    <w:pPr>
      <w:ind w:left="753"/>
      <w:outlineLvl w:val="2"/>
    </w:pPr>
    <w:rPr>
      <w:rFonts w:ascii="宋体" w:hAnsi="宋体" w:eastAsia="宋体" w:cs="宋体"/>
      <w:b/>
      <w:bCs/>
      <w:sz w:val="24"/>
      <w:szCs w:val="24"/>
      <w:lang w:val="zh-CN" w:eastAsia="zh-CN" w:bidi="zh-CN"/>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556"/>
    </w:pPr>
    <w:rPr>
      <w:rFonts w:ascii="仿宋_GB2312" w:eastAsia="仿宋_GB2312"/>
      <w:sz w:val="28"/>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4">
    <w:name w:val="annotation text"/>
    <w:basedOn w:val="1"/>
    <w:qFormat/>
    <w:uiPriority w:val="0"/>
    <w:pPr>
      <w:jc w:val="left"/>
    </w:pPr>
  </w:style>
  <w:style w:type="paragraph" w:styleId="15">
    <w:name w:val="Salutation"/>
    <w:basedOn w:val="1"/>
    <w:next w:val="1"/>
    <w:qFormat/>
    <w:uiPriority w:val="0"/>
  </w:style>
  <w:style w:type="paragraph" w:styleId="16">
    <w:name w:val="Body Text"/>
    <w:basedOn w:val="1"/>
    <w:next w:val="15"/>
    <w:qFormat/>
    <w:uiPriority w:val="0"/>
    <w:rPr>
      <w:rFonts w:ascii="仿宋_GB2312" w:eastAsia="仿宋_GB2312"/>
      <w:sz w:val="28"/>
    </w:rPr>
  </w:style>
  <w:style w:type="paragraph" w:styleId="17">
    <w:name w:val="Body Text Indent"/>
    <w:basedOn w:val="1"/>
    <w:next w:val="1"/>
    <w:qFormat/>
    <w:uiPriority w:val="0"/>
    <w:pPr>
      <w:ind w:firstLine="555"/>
    </w:pPr>
    <w:rPr>
      <w:rFonts w:ascii="仿宋_GB2312" w:hAnsi="宋体" w:eastAsia="仿宋_GB2312"/>
      <w:color w:val="FF0000"/>
      <w:sz w:val="28"/>
    </w:rPr>
  </w:style>
  <w:style w:type="paragraph" w:styleId="18">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0"/>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6"/>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6"/>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8">
    <w:name w:val="Body Text First Indent 2"/>
    <w:basedOn w:val="17"/>
    <w:next w:val="1"/>
    <w:qFormat/>
    <w:uiPriority w:val="0"/>
    <w:pPr>
      <w:spacing w:after="120" w:line="240" w:lineRule="auto"/>
      <w:ind w:left="420" w:leftChars="200" w:firstLine="420" w:firstLineChars="200"/>
    </w:pPr>
    <w:rPr>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Hyperlink"/>
    <w:basedOn w:val="31"/>
    <w:qFormat/>
    <w:uiPriority w:val="0"/>
    <w:rPr>
      <w:color w:val="0000FF"/>
      <w:u w:val="single"/>
    </w:rPr>
  </w:style>
  <w:style w:type="paragraph" w:customStyle="1" w:styleId="34">
    <w:name w:val="表格文字"/>
    <w:basedOn w:val="2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35">
    <w:name w:val="简单回函地址"/>
    <w:basedOn w:val="1"/>
    <w:next w:val="36"/>
    <w:qFormat/>
    <w:uiPriority w:val="0"/>
  </w:style>
  <w:style w:type="paragraph" w:customStyle="1" w:styleId="36">
    <w:name w:val="正文2"/>
    <w:basedOn w:val="1"/>
    <w:qFormat/>
    <w:uiPriority w:val="0"/>
    <w:pPr>
      <w:adjustRightInd w:val="0"/>
      <w:snapToGrid w:val="0"/>
      <w:spacing w:line="440" w:lineRule="atLeast"/>
      <w:ind w:firstLine="567"/>
    </w:pPr>
    <w:rPr>
      <w:sz w:val="24"/>
    </w:rPr>
  </w:style>
  <w:style w:type="paragraph" w:customStyle="1" w:styleId="37">
    <w:name w:val="Table Paragraph"/>
    <w:basedOn w:val="1"/>
    <w:next w:val="38"/>
    <w:qFormat/>
    <w:uiPriority w:val="0"/>
    <w:pPr>
      <w:jc w:val="left"/>
    </w:pPr>
    <w:rPr>
      <w:rFonts w:ascii="Calibri" w:hAnsi="Calibri" w:eastAsia="Calibri"/>
      <w:kern w:val="0"/>
      <w:sz w:val="22"/>
      <w:szCs w:val="22"/>
      <w:lang w:eastAsia="en-US"/>
    </w:rPr>
  </w:style>
  <w:style w:type="paragraph" w:customStyle="1" w:styleId="38">
    <w:name w:val="Default"/>
    <w:basedOn w:val="39"/>
    <w:next w:val="40"/>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9">
    <w:name w:val="纯文本1"/>
    <w:basedOn w:val="1"/>
    <w:qFormat/>
    <w:uiPriority w:val="0"/>
    <w:rPr>
      <w:rFonts w:ascii="宋体" w:hAnsi="Courier New"/>
      <w:kern w:val="0"/>
      <w:sz w:val="20"/>
      <w:szCs w:val="20"/>
    </w:rPr>
  </w:style>
  <w:style w:type="paragraph" w:customStyle="1" w:styleId="40">
    <w:name w:val="样式35"/>
    <w:basedOn w:val="1"/>
    <w:next w:val="41"/>
    <w:qFormat/>
    <w:uiPriority w:val="0"/>
    <w:pPr>
      <w:spacing w:line="312" w:lineRule="auto"/>
      <w:ind w:firstLine="567"/>
    </w:pPr>
    <w:rPr>
      <w:rFonts w:ascii="宋体"/>
      <w:sz w:val="28"/>
    </w:rPr>
  </w:style>
  <w:style w:type="paragraph" w:customStyle="1" w:styleId="41">
    <w:name w:val="font6"/>
    <w:basedOn w:val="1"/>
    <w:next w:val="24"/>
    <w:qFormat/>
    <w:uiPriority w:val="0"/>
    <w:pPr>
      <w:widowControl/>
      <w:spacing w:before="280" w:after="280" w:line="240" w:lineRule="auto"/>
      <w:ind w:firstLine="0"/>
    </w:pPr>
    <w:rPr>
      <w:sz w:val="21"/>
    </w:rPr>
  </w:style>
  <w:style w:type="paragraph" w:customStyle="1" w:styleId="42">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3">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4">
    <w:name w:val="WPSOffice手动目录 1"/>
    <w:qFormat/>
    <w:uiPriority w:val="0"/>
    <w:pPr>
      <w:ind w:leftChars="0"/>
    </w:pPr>
    <w:rPr>
      <w:rFonts w:asciiTheme="minorHAnsi" w:hAnsiTheme="minorHAnsi" w:eastAsiaTheme="minorEastAsia" w:cstheme="minorBidi"/>
      <w:sz w:val="20"/>
      <w:szCs w:val="20"/>
    </w:rPr>
  </w:style>
  <w:style w:type="character" w:customStyle="1" w:styleId="45">
    <w:name w:val="标题 1 Char"/>
    <w:link w:val="3"/>
    <w:qFormat/>
    <w:uiPriority w:val="9"/>
    <w:rPr>
      <w:b/>
      <w:bCs/>
      <w:sz w:val="28"/>
    </w:rPr>
  </w:style>
  <w:style w:type="paragraph" w:customStyle="1" w:styleId="46">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qFormat/>
    <w:uiPriority w:val="0"/>
    <w:pPr>
      <w:adjustRightInd w:val="0"/>
      <w:jc w:val="center"/>
    </w:pPr>
    <w:rPr>
      <w:szCs w:val="21"/>
    </w:rPr>
  </w:style>
  <w:style w:type="table" w:customStyle="1" w:styleId="48">
    <w:name w:val="样式1"/>
    <w:basedOn w:val="29"/>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qFormat/>
    <w:uiPriority w:val="0"/>
    <w:rPr>
      <w:rFonts w:hint="default" w:ascii="Times New Roman" w:hAnsi="Times New Roman" w:cs="Times New Roman"/>
      <w:color w:val="000000"/>
      <w:sz w:val="21"/>
      <w:szCs w:val="21"/>
      <w:u w:val="none"/>
    </w:rPr>
  </w:style>
  <w:style w:type="character" w:customStyle="1" w:styleId="50">
    <w:name w:val="font11"/>
    <w:basedOn w:val="31"/>
    <w:qFormat/>
    <w:uiPriority w:val="0"/>
    <w:rPr>
      <w:rFonts w:hint="eastAsia" w:ascii="宋体" w:hAnsi="宋体" w:eastAsia="宋体" w:cs="宋体"/>
      <w:color w:val="000000"/>
      <w:sz w:val="21"/>
      <w:szCs w:val="21"/>
      <w:u w:val="none"/>
    </w:rPr>
  </w:style>
  <w:style w:type="character" w:customStyle="1" w:styleId="51">
    <w:name w:val="font31"/>
    <w:basedOn w:val="31"/>
    <w:qFormat/>
    <w:uiPriority w:val="0"/>
    <w:rPr>
      <w:rFonts w:hint="eastAsia" w:ascii="宋体" w:hAnsi="宋体" w:eastAsia="宋体" w:cs="宋体"/>
      <w:color w:val="000000"/>
      <w:sz w:val="18"/>
      <w:szCs w:val="18"/>
      <w:u w:val="none"/>
    </w:rPr>
  </w:style>
  <w:style w:type="character" w:customStyle="1" w:styleId="52">
    <w:name w:val="font01"/>
    <w:basedOn w:val="31"/>
    <w:qFormat/>
    <w:uiPriority w:val="0"/>
    <w:rPr>
      <w:rFonts w:hint="default" w:ascii="Times New Roman" w:hAnsi="Times New Roman" w:cs="Times New Roman"/>
      <w:color w:val="000000"/>
      <w:sz w:val="20"/>
      <w:szCs w:val="20"/>
      <w:u w:val="none"/>
    </w:rPr>
  </w:style>
  <w:style w:type="character" w:customStyle="1" w:styleId="53">
    <w:name w:val="font71"/>
    <w:basedOn w:val="31"/>
    <w:qFormat/>
    <w:uiPriority w:val="0"/>
    <w:rPr>
      <w:rFonts w:hint="eastAsia" w:ascii="宋体" w:hAnsi="宋体" w:eastAsia="宋体" w:cs="宋体"/>
      <w:color w:val="000000"/>
      <w:sz w:val="20"/>
      <w:szCs w:val="20"/>
      <w:u w:val="none"/>
    </w:rPr>
  </w:style>
  <w:style w:type="character" w:customStyle="1" w:styleId="54">
    <w:name w:val="font51"/>
    <w:basedOn w:val="31"/>
    <w:qFormat/>
    <w:uiPriority w:val="0"/>
    <w:rPr>
      <w:rFonts w:hint="default" w:ascii="Times New Roman" w:hAnsi="Times New Roman" w:cs="Times New Roman"/>
      <w:color w:val="000000"/>
      <w:sz w:val="24"/>
      <w:szCs w:val="24"/>
      <w:u w:val="none"/>
    </w:rPr>
  </w:style>
  <w:style w:type="character" w:customStyle="1" w:styleId="55">
    <w:name w:val="font61"/>
    <w:basedOn w:val="31"/>
    <w:qFormat/>
    <w:uiPriority w:val="0"/>
    <w:rPr>
      <w:rFonts w:hint="eastAsia" w:ascii="宋体" w:hAnsi="宋体" w:eastAsia="宋体" w:cs="宋体"/>
      <w:color w:val="000000"/>
      <w:sz w:val="24"/>
      <w:szCs w:val="24"/>
      <w:u w:val="none"/>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qFormat/>
    <w:uiPriority w:val="0"/>
    <w:rPr>
      <w:rFonts w:hint="default" w:ascii="Times New Roman" w:hAnsi="Times New Roman" w:cs="Times New Roman"/>
      <w:color w:val="000000"/>
      <w:sz w:val="13"/>
      <w:szCs w:val="13"/>
      <w:u w:val="none"/>
    </w:rPr>
  </w:style>
  <w:style w:type="paragraph" w:styleId="59">
    <w:name w:val="List Paragraph"/>
    <w:basedOn w:val="1"/>
    <w:qFormat/>
    <w:uiPriority w:val="1"/>
    <w:pPr>
      <w:ind w:left="1354" w:hanging="602"/>
    </w:pPr>
    <w:rPr>
      <w:rFonts w:ascii="宋体" w:hAnsi="宋体" w:eastAsia="宋体" w:cs="宋体"/>
      <w:lang w:val="zh-CN" w:eastAsia="zh-CN" w:bidi="zh-CN"/>
    </w:rPr>
  </w:style>
  <w:style w:type="paragraph" w:customStyle="1" w:styleId="60">
    <w:name w:val="1正文文本"/>
    <w:basedOn w:val="1"/>
    <w:qFormat/>
    <w:uiPriority w:val="0"/>
    <w:pPr>
      <w:autoSpaceDE w:val="0"/>
      <w:autoSpaceDN w:val="0"/>
      <w:adjustRightInd w:val="0"/>
      <w:spacing w:line="480" w:lineRule="exact"/>
      <w:ind w:firstLine="200" w:firstLineChars="200"/>
    </w:pPr>
    <w:rPr>
      <w:rFonts w:hAnsi="宋体"/>
      <w:kern w:val="0"/>
      <w:sz w:val="24"/>
    </w:rPr>
  </w:style>
  <w:style w:type="paragraph" w:customStyle="1" w:styleId="61">
    <w:name w:val="1表格中字"/>
    <w:basedOn w:val="1"/>
    <w:qFormat/>
    <w:uiPriority w:val="0"/>
    <w:pPr>
      <w:snapToGrid w:val="0"/>
      <w:jc w:val="center"/>
    </w:pPr>
    <w:rPr>
      <w:rFonts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15220</Words>
  <Characters>17599</Characters>
  <Lines>0</Lines>
  <Paragraphs>0</Paragraphs>
  <TotalTime>8</TotalTime>
  <ScaleCrop>false</ScaleCrop>
  <LinksUpToDate>false</LinksUpToDate>
  <CharactersWithSpaces>17844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2023-05-22T11:55:32Z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C39349C6D7644F4FB87DC0AADDA80CAF</vt:lpwstr>
  </property>
</Properties>
</file>