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b/>
          <w:bCs/>
          <w:color w:val="000000"/>
          <w:sz w:val="52"/>
          <w:szCs w:val="52"/>
          <w:lang w:eastAsia="zh-CN"/>
        </w:rPr>
      </w:pPr>
      <w:r>
        <w:rPr>
          <w:rFonts w:hint="eastAsia" w:ascii="宋体" w:hAnsi="宋体" w:eastAsia="宋体" w:cs="宋体"/>
          <w:b/>
          <w:bCs/>
          <w:color w:val="000000"/>
          <w:sz w:val="52"/>
          <w:szCs w:val="52"/>
          <w:lang w:eastAsia="zh-CN"/>
        </w:rPr>
        <w:t xml:space="preserve"> 四川自贡巴尔动物营养有限公司</w:t>
      </w:r>
    </w:p>
    <w:p>
      <w:pPr>
        <w:spacing w:line="360" w:lineRule="auto"/>
        <w:jc w:val="center"/>
        <w:rPr>
          <w:rFonts w:hint="eastAsia" w:ascii="宋体" w:hAnsi="宋体" w:eastAsia="宋体" w:cs="宋体"/>
          <w:b/>
          <w:bCs/>
          <w:color w:val="000000"/>
          <w:sz w:val="52"/>
          <w:szCs w:val="52"/>
          <w:lang w:eastAsia="zh-CN"/>
        </w:rPr>
      </w:pPr>
      <w:r>
        <w:rPr>
          <w:rFonts w:hint="eastAsia" w:ascii="宋体" w:hAnsi="宋体" w:eastAsia="宋体" w:cs="宋体"/>
          <w:b/>
          <w:bCs/>
          <w:color w:val="000000"/>
          <w:sz w:val="52"/>
          <w:szCs w:val="52"/>
          <w:lang w:eastAsia="zh-CN"/>
        </w:rPr>
        <w:t>梓桐桥生产基地改扩建项目</w:t>
      </w:r>
    </w:p>
    <w:p>
      <w:pPr>
        <w:spacing w:line="360" w:lineRule="auto"/>
        <w:jc w:val="center"/>
        <w:rPr>
          <w:rFonts w:hint="eastAsia" w:ascii="宋体" w:hAnsi="宋体" w:eastAsia="宋体" w:cs="宋体"/>
          <w:b/>
          <w:bCs/>
          <w:color w:val="000000"/>
          <w:sz w:val="52"/>
          <w:szCs w:val="52"/>
        </w:rPr>
      </w:pPr>
      <w:r>
        <w:rPr>
          <w:rFonts w:hint="eastAsia" w:ascii="宋体" w:hAnsi="宋体" w:eastAsia="宋体" w:cs="宋体"/>
          <w:b/>
          <w:bCs/>
          <w:color w:val="000000"/>
          <w:sz w:val="52"/>
          <w:szCs w:val="52"/>
        </w:rPr>
        <w:t>竣工环境保护验收监测报告表</w:t>
      </w:r>
    </w:p>
    <w:p>
      <w:pPr>
        <w:spacing w:line="360" w:lineRule="auto"/>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pStyle w:val="27"/>
        <w:rPr>
          <w:rFonts w:hint="eastAsia" w:ascii="宋体" w:hAnsi="宋体" w:eastAsia="宋体" w:cs="宋体"/>
          <w:b/>
          <w:bCs/>
          <w:color w:val="000000"/>
          <w:sz w:val="28"/>
        </w:rPr>
      </w:pPr>
    </w:p>
    <w:p>
      <w:pPr>
        <w:rPr>
          <w:rFonts w:hint="eastAsia" w:ascii="宋体" w:hAnsi="宋体" w:eastAsia="宋体" w:cs="宋体"/>
        </w:rPr>
      </w:pPr>
    </w:p>
    <w:p>
      <w:pPr>
        <w:jc w:val="center"/>
        <w:rPr>
          <w:rFonts w:hint="eastAsia" w:ascii="宋体" w:hAnsi="宋体" w:eastAsia="宋体" w:cs="宋体"/>
          <w:b/>
          <w:bCs/>
          <w:color w:val="000000"/>
          <w:sz w:val="28"/>
        </w:rPr>
      </w:pPr>
    </w:p>
    <w:p>
      <w:pPr>
        <w:pStyle w:val="27"/>
        <w:rPr>
          <w:rFonts w:hint="eastAsia" w:ascii="宋体" w:hAnsi="宋体" w:eastAsia="宋体" w:cs="宋体"/>
          <w:b/>
          <w:bCs/>
          <w:color w:val="000000"/>
          <w:sz w:val="28"/>
        </w:rPr>
      </w:pPr>
    </w:p>
    <w:p>
      <w:pPr>
        <w:rPr>
          <w:rFonts w:hint="eastAsia" w:ascii="宋体" w:hAnsi="宋体" w:eastAsia="宋体" w:cs="宋体"/>
        </w:rPr>
      </w:pPr>
    </w:p>
    <w:p>
      <w:pPr>
        <w:pStyle w:val="27"/>
        <w:rPr>
          <w:rFonts w:hint="eastAsia" w:ascii="宋体" w:hAnsi="宋体" w:eastAsia="宋体" w:cs="宋体"/>
          <w:b/>
          <w:bCs/>
          <w:color w:val="000000"/>
          <w:sz w:val="28"/>
        </w:rPr>
      </w:pPr>
    </w:p>
    <w:p>
      <w:pPr>
        <w:rPr>
          <w:rFonts w:hint="eastAsia" w:ascii="宋体" w:hAnsi="宋体" w:eastAsia="宋体" w:cs="宋体"/>
          <w:b/>
          <w:bCs/>
          <w:color w:val="000000"/>
          <w:sz w:val="28"/>
        </w:rPr>
      </w:pPr>
    </w:p>
    <w:p>
      <w:pPr>
        <w:pStyle w:val="27"/>
        <w:ind w:left="0" w:leftChars="0" w:firstLine="0" w:firstLineChars="0"/>
        <w:jc w:val="center"/>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 xml:space="preserve">       </w:t>
      </w:r>
      <w:r>
        <w:rPr>
          <w:rFonts w:hint="eastAsia" w:ascii="宋体" w:hAnsi="宋体" w:eastAsia="宋体" w:cs="宋体"/>
          <w:b/>
          <w:bCs/>
          <w:color w:val="000000"/>
          <w:sz w:val="28"/>
          <w:szCs w:val="28"/>
        </w:rPr>
        <w:t>建设单位</w:t>
      </w:r>
      <w:r>
        <w:rPr>
          <w:rFonts w:hint="eastAsia" w:ascii="宋体" w:hAnsi="宋体" w:eastAsia="宋体" w:cs="宋体"/>
          <w:b/>
          <w:bCs/>
          <w:color w:val="000000"/>
          <w:sz w:val="28"/>
          <w:szCs w:val="28"/>
          <w:lang w:eastAsia="zh-CN"/>
        </w:rPr>
        <w:t>：</w:t>
      </w:r>
      <w:r>
        <w:rPr>
          <w:rFonts w:hint="eastAsia" w:ascii="宋体" w:hAnsi="宋体" w:eastAsia="宋体" w:cs="宋体"/>
          <w:b/>
          <w:bCs/>
          <w:color w:val="000000"/>
          <w:sz w:val="28"/>
          <w:szCs w:val="28"/>
          <w:lang w:val="en-US" w:eastAsia="zh-CN" w:bidi="ar-SA"/>
        </w:rPr>
        <w:t>四川自贡巴尔动物营养有限公司</w:t>
      </w:r>
    </w:p>
    <w:p>
      <w:pPr>
        <w:pStyle w:val="5"/>
        <w:ind w:firstLine="1968" w:firstLineChars="700"/>
        <w:rPr>
          <w:rFonts w:hint="eastAsia" w:ascii="宋体" w:hAnsi="宋体" w:eastAsia="宋体" w:cs="宋体"/>
          <w:b/>
          <w:bCs/>
          <w:color w:val="000000"/>
          <w:sz w:val="28"/>
          <w:szCs w:val="28"/>
          <w:lang w:val="en-US" w:eastAsia="zh-CN" w:bidi="ar-SA"/>
        </w:rPr>
      </w:pPr>
      <w:r>
        <w:rPr>
          <w:rFonts w:hint="eastAsia" w:ascii="宋体" w:hAnsi="宋体" w:eastAsia="宋体" w:cs="宋体"/>
          <w:b/>
          <w:bCs/>
          <w:color w:val="000000"/>
          <w:sz w:val="28"/>
          <w:szCs w:val="28"/>
          <w:lang w:val="en-US" w:eastAsia="zh-CN" w:bidi="ar-SA"/>
        </w:rPr>
        <w:t>项目所属单位：自贡市肥神饲料有限公司</w:t>
      </w:r>
    </w:p>
    <w:p>
      <w:pPr>
        <w:pStyle w:val="27"/>
        <w:ind w:left="0" w:leftChars="0" w:firstLine="0" w:firstLineChars="0"/>
        <w:jc w:val="center"/>
        <w:rPr>
          <w:rFonts w:hint="eastAsia" w:ascii="宋体" w:hAnsi="宋体" w:eastAsia="宋体" w:cs="宋体"/>
        </w:rPr>
      </w:pPr>
      <w:r>
        <w:rPr>
          <w:rFonts w:hint="eastAsia" w:ascii="宋体" w:hAnsi="宋体" w:eastAsia="宋体" w:cs="宋体"/>
          <w:b/>
          <w:bCs/>
          <w:color w:val="000000"/>
          <w:sz w:val="28"/>
          <w:szCs w:val="28"/>
          <w:lang w:val="en-US" w:eastAsia="zh-CN"/>
        </w:rPr>
        <w:t xml:space="preserve"> </w:t>
      </w:r>
      <w:r>
        <w:rPr>
          <w:rFonts w:hint="eastAsia" w:ascii="宋体" w:hAnsi="宋体" w:eastAsia="宋体" w:cs="宋体"/>
          <w:b/>
          <w:bCs/>
          <w:color w:val="000000"/>
          <w:sz w:val="28"/>
          <w:szCs w:val="28"/>
        </w:rPr>
        <w:t>编制单位：</w:t>
      </w:r>
      <w:r>
        <w:rPr>
          <w:rFonts w:hint="eastAsia" w:ascii="宋体" w:hAnsi="宋体" w:eastAsia="宋体" w:cs="宋体"/>
          <w:b/>
          <w:bCs/>
          <w:color w:val="000000"/>
          <w:sz w:val="28"/>
          <w:szCs w:val="28"/>
          <w:lang w:val="en-US" w:eastAsia="zh-CN"/>
        </w:rPr>
        <w:t>自贡市肥神饲料有限公司</w:t>
      </w: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2023</w:t>
      </w:r>
      <w:r>
        <w:rPr>
          <w:rFonts w:hint="eastAsia" w:ascii="宋体" w:hAnsi="宋体" w:eastAsia="宋体" w:cs="宋体"/>
          <w:b/>
          <w:bCs/>
          <w:color w:val="000000"/>
          <w:sz w:val="28"/>
          <w:szCs w:val="28"/>
        </w:rPr>
        <w:t>年</w:t>
      </w:r>
      <w:r>
        <w:rPr>
          <w:rFonts w:hint="eastAsia" w:ascii="宋体" w:hAnsi="宋体" w:eastAsia="宋体" w:cs="宋体"/>
          <w:b/>
          <w:bCs/>
          <w:color w:val="000000"/>
          <w:sz w:val="28"/>
          <w:szCs w:val="28"/>
          <w:lang w:val="en-US" w:eastAsia="zh-CN"/>
        </w:rPr>
        <w:t>4</w:t>
      </w:r>
      <w:r>
        <w:rPr>
          <w:rFonts w:hint="eastAsia" w:ascii="宋体" w:hAnsi="宋体" w:eastAsia="宋体" w:cs="宋体"/>
          <w:b/>
          <w:bCs/>
          <w:color w:val="000000"/>
          <w:sz w:val="28"/>
          <w:szCs w:val="28"/>
        </w:rPr>
        <w:t>月</w:t>
      </w:r>
    </w:p>
    <w:p>
      <w:pPr>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spacing w:line="240" w:lineRule="auto"/>
        <w:rPr>
          <w:rFonts w:hint="eastAsia" w:ascii="宋体" w:hAnsi="宋体" w:eastAsia="宋体" w:cs="宋体"/>
          <w:b/>
          <w:color w:val="000000"/>
          <w:sz w:val="28"/>
        </w:rPr>
        <w:sectPr>
          <w:headerReference r:id="rId4"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建设单位</w:t>
      </w:r>
      <w:r>
        <w:rPr>
          <w:rFonts w:hint="eastAsia" w:ascii="宋体" w:hAnsi="宋体" w:eastAsia="宋体" w:cs="宋体"/>
          <w:b/>
          <w:color w:val="000000"/>
          <w:sz w:val="28"/>
          <w:lang w:eastAsia="zh-CN"/>
        </w:rPr>
        <w:t>：四川自贡巴尔动物营养有限公司</w:t>
      </w:r>
    </w:p>
    <w:p>
      <w:pPr>
        <w:spacing w:line="240" w:lineRule="auto"/>
        <w:rPr>
          <w:rFonts w:hint="eastAsia" w:ascii="宋体" w:hAnsi="宋体" w:eastAsia="宋体" w:cs="宋体"/>
          <w:color w:val="000000"/>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：李金玉</w:t>
      </w: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编制单位</w:t>
      </w:r>
      <w:r>
        <w:rPr>
          <w:rFonts w:hint="eastAsia" w:ascii="宋体" w:hAnsi="宋体" w:eastAsia="宋体" w:cs="宋体"/>
          <w:b/>
          <w:color w:val="000000"/>
          <w:sz w:val="28"/>
          <w:lang w:eastAsia="zh-CN"/>
        </w:rPr>
        <w:t>：自贡市肥神饲料有限公司</w:t>
      </w:r>
    </w:p>
    <w:p>
      <w:pPr>
        <w:spacing w:line="240" w:lineRule="auto"/>
        <w:rPr>
          <w:rFonts w:hint="eastAsia" w:ascii="宋体" w:hAnsi="宋体" w:eastAsia="宋体" w:cs="宋体"/>
          <w:b/>
          <w:color w:val="000000"/>
          <w:spacing w:val="7"/>
          <w:w w:val="79"/>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：刘正祥</w:t>
      </w:r>
    </w:p>
    <w:p>
      <w:pPr>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spacing w:line="360" w:lineRule="auto"/>
        <w:rPr>
          <w:rFonts w:hint="eastAsia" w:ascii="宋体" w:hAnsi="宋体" w:eastAsia="宋体" w:cs="宋体"/>
          <w:color w:val="000000"/>
          <w:sz w:val="28"/>
        </w:rPr>
      </w:pPr>
    </w:p>
    <w:p>
      <w:pPr>
        <w:tabs>
          <w:tab w:val="left" w:pos="984"/>
        </w:tabs>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tabs>
          <w:tab w:val="left" w:pos="984"/>
        </w:tabs>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pStyle w:val="27"/>
        <w:rPr>
          <w:rFonts w:hint="eastAsia" w:ascii="宋体" w:hAnsi="宋体" w:eastAsia="宋体" w:cs="宋体"/>
          <w:color w:val="000000"/>
          <w:sz w:val="28"/>
        </w:rPr>
      </w:pPr>
    </w:p>
    <w:p>
      <w:pPr>
        <w:rPr>
          <w:rFonts w:hint="eastAsia" w:ascii="宋体" w:hAnsi="宋体" w:eastAsia="宋体" w:cs="宋体"/>
          <w:color w:val="000000"/>
          <w:sz w:val="28"/>
        </w:rPr>
      </w:pPr>
    </w:p>
    <w:p>
      <w:pPr>
        <w:pStyle w:val="27"/>
        <w:rPr>
          <w:rFonts w:hint="eastAsia" w:ascii="宋体" w:hAnsi="宋体" w:eastAsia="宋体" w:cs="宋体"/>
          <w:color w:val="000000"/>
          <w:sz w:val="28"/>
        </w:rPr>
      </w:pPr>
    </w:p>
    <w:p>
      <w:pPr>
        <w:rPr>
          <w:rFonts w:hint="eastAsia" w:ascii="宋体" w:hAnsi="宋体" w:eastAsia="宋体" w:cs="宋体"/>
        </w:rPr>
      </w:pPr>
    </w:p>
    <w:tbl>
      <w:tblPr>
        <w:tblStyle w:val="28"/>
        <w:tblpPr w:leftFromText="180" w:rightFromText="180" w:vertAnchor="text" w:horzAnchor="page" w:tblpX="980" w:tblpY="761"/>
        <w:tblOverlap w:val="never"/>
        <w:tblW w:w="10172" w:type="dxa"/>
        <w:tblInd w:w="0" w:type="dxa"/>
        <w:tblLayout w:type="fixed"/>
        <w:tblCellMar>
          <w:top w:w="0" w:type="dxa"/>
          <w:left w:w="108" w:type="dxa"/>
          <w:bottom w:w="0" w:type="dxa"/>
          <w:right w:w="108" w:type="dxa"/>
        </w:tblCellMar>
      </w:tblPr>
      <w:tblGrid>
        <w:gridCol w:w="1530"/>
        <w:gridCol w:w="3512"/>
        <w:gridCol w:w="1558"/>
        <w:gridCol w:w="3572"/>
      </w:tblGrid>
      <w:tr>
        <w:tblPrEx>
          <w:tblCellMar>
            <w:top w:w="0" w:type="dxa"/>
            <w:left w:w="108" w:type="dxa"/>
            <w:bottom w:w="0" w:type="dxa"/>
            <w:right w:w="108" w:type="dxa"/>
          </w:tblCellMar>
        </w:tblPrEx>
        <w:trPr>
          <w:trHeight w:val="845"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szCs w:val="28"/>
              </w:rPr>
              <w:t>建设单位</w:t>
            </w:r>
            <w:r>
              <w:rPr>
                <w:rFonts w:hint="eastAsia" w:ascii="宋体" w:hAnsi="宋体" w:eastAsia="宋体" w:cs="宋体"/>
                <w:sz w:val="28"/>
                <w:szCs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四川自贡巴尔动物营养有限公司</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val="en-US" w:eastAsia="zh-CN"/>
              </w:rPr>
            </w:pPr>
            <w:r>
              <w:rPr>
                <w:rFonts w:hint="eastAsia" w:ascii="宋体" w:hAnsi="宋体" w:eastAsia="宋体" w:cs="宋体"/>
                <w:sz w:val="28"/>
              </w:rPr>
              <w:t>编制单位</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自贡市肥神饲料有限公司</w:t>
            </w:r>
          </w:p>
        </w:tc>
      </w:tr>
      <w:tr>
        <w:tblPrEx>
          <w:tblCellMar>
            <w:top w:w="0" w:type="dxa"/>
            <w:left w:w="108" w:type="dxa"/>
            <w:bottom w:w="0" w:type="dxa"/>
            <w:right w:w="108" w:type="dxa"/>
          </w:tblCellMar>
        </w:tblPrEx>
        <w:trPr>
          <w:trHeight w:val="444"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rPr>
              <w:t xml:space="preserve">电 </w:t>
            </w:r>
            <w:r>
              <w:rPr>
                <w:rFonts w:hint="eastAsia" w:ascii="宋体" w:hAnsi="宋体" w:eastAsia="宋体" w:cs="宋体"/>
                <w:sz w:val="28"/>
                <w:lang w:val="en-US" w:eastAsia="zh-CN"/>
              </w:rPr>
              <w:t xml:space="preserve">  </w:t>
            </w:r>
            <w:r>
              <w:rPr>
                <w:rFonts w:hint="eastAsia" w:ascii="宋体" w:hAnsi="宋体" w:eastAsia="宋体" w:cs="宋体"/>
                <w:sz w:val="28"/>
              </w:rPr>
              <w:t xml:space="preserve"> 话</w:t>
            </w:r>
            <w:r>
              <w:rPr>
                <w:rFonts w:hint="eastAsia" w:ascii="宋体" w:hAnsi="宋体" w:eastAsia="宋体" w:cs="宋体"/>
                <w:sz w:val="28"/>
                <w:lang w:val="en-US" w:eastAsia="zh-CN"/>
              </w:rPr>
              <w:t>:</w:t>
            </w:r>
          </w:p>
        </w:tc>
        <w:tc>
          <w:tcPr>
            <w:tcW w:w="3512" w:type="dxa"/>
            <w:vAlign w:val="top"/>
          </w:tcPr>
          <w:p>
            <w:pPr>
              <w:keepNext w:val="0"/>
              <w:keepLines w:val="0"/>
              <w:widowControl/>
              <w:suppressLineNumbers w:val="0"/>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0813-6105333</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rPr>
              <w:t xml:space="preserve">电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话</w:t>
            </w:r>
            <w:r>
              <w:rPr>
                <w:rFonts w:hint="eastAsia" w:ascii="宋体" w:hAnsi="宋体" w:eastAsia="宋体" w:cs="宋体"/>
                <w:sz w:val="28"/>
                <w:szCs w:val="28"/>
                <w:lang w:val="en-US" w:eastAsia="zh-CN"/>
              </w:rPr>
              <w:t>:</w:t>
            </w:r>
          </w:p>
        </w:tc>
        <w:tc>
          <w:tcPr>
            <w:tcW w:w="3572" w:type="dxa"/>
            <w:vAlign w:val="top"/>
          </w:tcPr>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sz w:val="28"/>
                <w:szCs w:val="28"/>
                <w:lang w:val="en-US" w:eastAsia="zh-CN"/>
              </w:rPr>
              <w:t>15881301880</w:t>
            </w:r>
          </w:p>
        </w:tc>
      </w:tr>
      <w:tr>
        <w:tblPrEx>
          <w:tblCellMar>
            <w:top w:w="0" w:type="dxa"/>
            <w:left w:w="108" w:type="dxa"/>
            <w:bottom w:w="0" w:type="dxa"/>
            <w:right w:w="108" w:type="dxa"/>
          </w:tblCellMar>
        </w:tblPrEx>
        <w:trPr>
          <w:trHeight w:val="47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 xml:space="preserve">传  </w:t>
            </w:r>
            <w:r>
              <w:rPr>
                <w:rFonts w:hint="eastAsia" w:ascii="宋体" w:hAnsi="宋体" w:eastAsia="宋体" w:cs="宋体"/>
                <w:sz w:val="28"/>
                <w:lang w:val="en-US" w:eastAsia="zh-CN"/>
              </w:rPr>
              <w:t xml:space="preserve">  </w:t>
            </w:r>
            <w:r>
              <w:rPr>
                <w:rFonts w:hint="eastAsia" w:ascii="宋体" w:hAnsi="宋体" w:eastAsia="宋体" w:cs="宋体"/>
                <w:sz w:val="28"/>
              </w:rPr>
              <w:t>真</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rPr>
              <w:t>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真</w:t>
            </w:r>
            <w:r>
              <w:rPr>
                <w:rFonts w:hint="eastAsia" w:ascii="宋体" w:hAnsi="宋体" w:eastAsia="宋体" w:cs="宋体"/>
                <w:sz w:val="28"/>
                <w:szCs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邮</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643100</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邮 </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643100</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地    址</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lang w:eastAsia="zh-CN"/>
              </w:rPr>
              <w:t>自贡荣县长山镇五通坝工业园区</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地 </w:t>
            </w:r>
            <w:r>
              <w:rPr>
                <w:rFonts w:hint="eastAsia" w:ascii="宋体" w:hAnsi="宋体" w:eastAsia="宋体" w:cs="宋体"/>
                <w:sz w:val="28"/>
                <w:lang w:val="en-US" w:eastAsia="zh-CN"/>
              </w:rPr>
              <w:t xml:space="preserve"> </w:t>
            </w:r>
            <w:r>
              <w:rPr>
                <w:rFonts w:hint="eastAsia" w:ascii="宋体" w:hAnsi="宋体" w:eastAsia="宋体" w:cs="宋体"/>
                <w:sz w:val="28"/>
              </w:rPr>
              <w:t xml:space="preserve">  址</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rPr>
            </w:pPr>
            <w:r>
              <w:rPr>
                <w:rFonts w:hint="eastAsia" w:ascii="宋体" w:hAnsi="宋体" w:eastAsia="宋体" w:cs="宋体"/>
                <w:sz w:val="28"/>
                <w:lang w:eastAsia="zh-CN"/>
              </w:rPr>
              <w:t>自贡荣县旭阳镇梓桐桥460号</w:t>
            </w:r>
          </w:p>
        </w:tc>
      </w:tr>
    </w:tbl>
    <w:p>
      <w:pPr>
        <w:spacing w:before="0" w:beforeLines="0" w:after="0" w:afterLines="0" w:line="240" w:lineRule="auto"/>
        <w:ind w:left="0" w:leftChars="0" w:right="0" w:rightChars="0" w:firstLine="0" w:firstLineChars="0"/>
        <w:jc w:val="center"/>
        <w:rPr>
          <w:rFonts w:hint="eastAsia" w:ascii="宋体" w:hAnsi="宋体" w:eastAsia="宋体" w:cs="宋体"/>
          <w:sz w:val="30"/>
          <w:szCs w:val="30"/>
          <w:lang w:val="en-US" w:eastAsia="zh-CN" w:bidi="ar-SA"/>
        </w:rPr>
        <w:sectPr>
          <w:head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sdt>
      <w:sdtPr>
        <w:rPr>
          <w:rFonts w:hint="eastAsia" w:ascii="宋体" w:hAnsi="宋体" w:eastAsia="宋体" w:cs="宋体"/>
          <w:sz w:val="30"/>
          <w:szCs w:val="30"/>
          <w:lang w:val="en-US" w:eastAsia="zh-CN" w:bidi="ar-SA"/>
        </w:rPr>
        <w:id w:val="147464629"/>
        <w15:color w:val="DBDBDB"/>
        <w:docPartObj>
          <w:docPartGallery w:val="Table of Contents"/>
          <w:docPartUnique/>
        </w:docPartObj>
      </w:sdtPr>
      <w:sdtEndPr>
        <w:rPr>
          <w:rFonts w:hint="eastAsia" w:ascii="宋体" w:hAnsi="宋体" w:eastAsia="宋体" w:cs="宋体"/>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30"/>
              <w:szCs w:val="30"/>
            </w:rPr>
          </w:pPr>
          <w:bookmarkStart w:id="0" w:name="_Toc11214_WPSOffice_Level1"/>
          <w:bookmarkStart w:id="1" w:name="_Toc230_WPSOffice_Level1"/>
          <w:bookmarkStart w:id="2" w:name="_Toc30302_WPSOffice_Level1"/>
          <w:r>
            <w:rPr>
              <w:rFonts w:hint="eastAsia" w:ascii="宋体" w:hAnsi="宋体" w:eastAsia="宋体" w:cs="宋体"/>
              <w:sz w:val="30"/>
              <w:szCs w:val="30"/>
            </w:rPr>
            <w:t>目录</w:t>
          </w:r>
        </w:p>
        <w:p>
          <w:pPr>
            <w:pStyle w:val="41"/>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"1-1" \h \u </w:instrText>
          </w:r>
          <w:r>
            <w:rPr>
              <w:rFonts w:hint="eastAsia" w:ascii="宋体" w:hAnsi="宋体" w:eastAsia="宋体" w:cs="宋体"/>
            </w:rPr>
            <w:fldChar w:fldCharType="separate"/>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_Toc4578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表一</w:t>
          </w:r>
          <w:r>
            <w:rPr>
              <w:rFonts w:hint="eastAsia" w:ascii="宋体" w:hAnsi="宋体" w:eastAsia="宋体" w:cs="宋体"/>
              <w:sz w:val="24"/>
              <w:szCs w:val="24"/>
              <w:highlight w:val="none"/>
              <w:lang w:val="en-US" w:eastAsia="zh-CN"/>
            </w:rPr>
            <w:t xml:space="preserve">  项目基本情况</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_Toc31267 </w:instrText>
          </w:r>
          <w:r>
            <w:rPr>
              <w:rFonts w:hint="eastAsia" w:ascii="宋体" w:hAnsi="宋体" w:eastAsia="宋体" w:cs="宋体"/>
              <w:sz w:val="24"/>
              <w:szCs w:val="24"/>
            </w:rPr>
            <w:fldChar w:fldCharType="separate"/>
          </w:r>
          <w:r>
            <w:rPr>
              <w:rFonts w:hint="eastAsia" w:ascii="宋体" w:hAnsi="宋体" w:eastAsia="宋体" w:cs="宋体"/>
              <w:bCs/>
              <w:sz w:val="24"/>
              <w:szCs w:val="24"/>
              <w:highlight w:val="none"/>
            </w:rPr>
            <w:t>表二</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bCs/>
              <w:sz w:val="24"/>
              <w:szCs w:val="24"/>
              <w:highlight w:val="none"/>
            </w:rPr>
            <w:t>建设项目工程概况</w:t>
          </w:r>
          <w:r>
            <w:rPr>
              <w:rFonts w:hint="eastAsia" w:ascii="宋体" w:hAnsi="宋体" w:eastAsia="宋体" w:cs="宋体"/>
              <w:sz w:val="24"/>
              <w:szCs w:val="24"/>
            </w:rPr>
            <w:tab/>
          </w:r>
          <w:r>
            <w:rPr>
              <w:rFonts w:hint="eastAsia" w:ascii="宋体" w:hAnsi="宋体" w:eastAsia="宋体" w:cs="宋体"/>
              <w:sz w:val="24"/>
              <w:szCs w:val="24"/>
              <w:lang w:val="en-US" w:eastAsia="zh-CN"/>
            </w:rPr>
            <w:t>4</w:t>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_Toc14641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表三</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主要污染物的产生、治理及排放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_Toc14641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_Toc24327 </w:instrText>
          </w:r>
          <w:r>
            <w:rPr>
              <w:rFonts w:hint="eastAsia" w:ascii="宋体" w:hAnsi="宋体" w:eastAsia="宋体" w:cs="宋体"/>
              <w:sz w:val="24"/>
              <w:szCs w:val="24"/>
            </w:rPr>
            <w:fldChar w:fldCharType="separate"/>
          </w:r>
          <w:r>
            <w:rPr>
              <w:rFonts w:hint="eastAsia" w:ascii="宋体" w:hAnsi="宋体" w:eastAsia="宋体" w:cs="宋体"/>
              <w:bCs/>
              <w:sz w:val="24"/>
              <w:szCs w:val="24"/>
              <w:highlight w:val="none"/>
              <w:lang w:val="en-US" w:eastAsia="zh-CN" w:bidi="ar-SA"/>
            </w:rPr>
            <w:t>表四  建设项目环境影响报告表主要结论及审批部门审批决定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_Toc24327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_Toc9523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表五</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验收监测质量保证及质量控制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_Toc9523 \h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_Toc18835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表六</w:t>
          </w:r>
          <w:r>
            <w:rPr>
              <w:rFonts w:hint="eastAsia" w:ascii="宋体" w:hAnsi="宋体" w:eastAsia="宋体" w:cs="宋体"/>
              <w:sz w:val="24"/>
              <w:szCs w:val="24"/>
              <w:highlight w:val="none"/>
              <w:lang w:val="en-US" w:eastAsia="zh-CN"/>
            </w:rPr>
            <w:t xml:space="preserve">  验收监测内容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_Toc18835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_Toc24056 </w:instrText>
          </w:r>
          <w:r>
            <w:rPr>
              <w:rFonts w:hint="eastAsia" w:ascii="宋体" w:hAnsi="宋体" w:eastAsia="宋体" w:cs="宋体"/>
              <w:sz w:val="24"/>
              <w:szCs w:val="24"/>
            </w:rPr>
            <w:fldChar w:fldCharType="separate"/>
          </w:r>
          <w:r>
            <w:rPr>
              <w:rFonts w:hint="eastAsia" w:ascii="宋体" w:hAnsi="宋体" w:eastAsia="宋体" w:cs="宋体"/>
              <w:bCs/>
              <w:sz w:val="24"/>
              <w:szCs w:val="24"/>
              <w:highlight w:val="none"/>
            </w:rPr>
            <w:t>表七</w:t>
          </w:r>
          <w:r>
            <w:rPr>
              <w:rFonts w:hint="eastAsia" w:ascii="宋体" w:hAnsi="宋体" w:eastAsia="宋体" w:cs="宋体"/>
              <w:bCs/>
              <w:sz w:val="24"/>
              <w:szCs w:val="24"/>
              <w:highlight w:val="none"/>
              <w:lang w:val="en-US" w:eastAsia="zh-CN"/>
            </w:rPr>
            <w:t xml:space="preserve">  验收监测结果及评价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_Toc24056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_Toc10668 </w:instrText>
          </w:r>
          <w:r>
            <w:rPr>
              <w:rFonts w:hint="eastAsia" w:ascii="宋体" w:hAnsi="宋体" w:eastAsia="宋体" w:cs="宋体"/>
              <w:sz w:val="24"/>
              <w:szCs w:val="24"/>
            </w:rPr>
            <w:fldChar w:fldCharType="separate"/>
          </w:r>
          <w:r>
            <w:rPr>
              <w:rFonts w:hint="eastAsia" w:ascii="宋体" w:hAnsi="宋体" w:eastAsia="宋体" w:cs="宋体"/>
              <w:bCs/>
              <w:sz w:val="24"/>
              <w:szCs w:val="24"/>
              <w:highlight w:val="none"/>
            </w:rPr>
            <w:t>表八</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bCs/>
              <w:sz w:val="24"/>
              <w:szCs w:val="24"/>
              <w:highlight w:val="none"/>
            </w:rPr>
            <w:t>验收监测结论：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_Toc10668 \h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_Toc17305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建设项目竣工环境保护“三同时”验收登记表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_Toc17305 \h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spacing w:after="0"/>
            <w:rPr>
              <w:rFonts w:hint="eastAsia" w:ascii="宋体" w:hAnsi="宋体" w:eastAsia="宋体" w:cs="宋体"/>
            </w:rPr>
          </w:pPr>
          <w:r>
            <w:rPr>
              <w:rFonts w:hint="eastAsia" w:ascii="宋体" w:hAnsi="宋体" w:eastAsia="宋体" w:cs="宋体"/>
            </w:rPr>
            <w:fldChar w:fldCharType="end"/>
          </w:r>
          <w:bookmarkStart w:id="3" w:name="_Toc23163"/>
        </w:p>
      </w:sdtContent>
    </w:sdt>
    <w:p>
      <w:pPr>
        <w:keepNext w:val="0"/>
        <w:keepLines w:val="0"/>
        <w:pageBreakBefore w:val="0"/>
        <w:widowControl/>
        <w:kinsoku/>
        <w:wordWrap/>
        <w:overflowPunct/>
        <w:topLinePunct w:val="0"/>
        <w:autoSpaceDE/>
        <w:autoSpaceDN/>
        <w:bidi w:val="0"/>
        <w:adjustRightInd w:val="0"/>
        <w:snapToGrid w:val="0"/>
        <w:spacing w:after="0" w:line="216" w:lineRule="auto"/>
        <w:textAlignment w:val="auto"/>
        <w:rPr>
          <w:rFonts w:hint="eastAsia" w:ascii="宋体" w:hAnsi="宋体" w:eastAsia="宋体" w:cs="宋体"/>
        </w:rPr>
      </w:pPr>
      <w:r>
        <w:rPr>
          <w:rFonts w:hint="eastAsia" w:ascii="宋体" w:hAnsi="宋体" w:eastAsia="宋体" w:cs="宋体"/>
        </w:rPr>
        <w:t>附表</w:t>
      </w:r>
      <w:bookmarkEnd w:id="0"/>
      <w:bookmarkEnd w:id="1"/>
      <w:bookmarkEnd w:id="2"/>
      <w:bookmarkEnd w:id="3"/>
    </w:p>
    <w:p>
      <w:pPr>
        <w:keepNext w:val="0"/>
        <w:keepLines w:val="0"/>
        <w:pageBreakBefore w:val="0"/>
        <w:widowControl/>
        <w:kinsoku/>
        <w:wordWrap/>
        <w:overflowPunct/>
        <w:topLinePunct w:val="0"/>
        <w:autoSpaceDE/>
        <w:autoSpaceDN/>
        <w:bidi w:val="0"/>
        <w:adjustRightInd w:val="0"/>
        <w:snapToGrid w:val="0"/>
        <w:spacing w:after="120" w:line="216" w:lineRule="auto"/>
        <w:textAlignment w:val="auto"/>
        <w:rPr>
          <w:rFonts w:hint="eastAsia" w:ascii="宋体" w:hAnsi="宋体" w:eastAsia="宋体" w:cs="宋体"/>
        </w:rPr>
      </w:pPr>
      <w:bookmarkStart w:id="4" w:name="_Toc12441_WPSOffice_Level1"/>
      <w:bookmarkStart w:id="5" w:name="_Toc7306_WPSOffice_Level1"/>
      <w:bookmarkStart w:id="6" w:name="_Toc14200_WPSOffice_Level1"/>
      <w:bookmarkStart w:id="7" w:name="_Toc19285"/>
      <w:r>
        <w:rPr>
          <w:rFonts w:hint="eastAsia" w:ascii="宋体" w:hAnsi="宋体" w:eastAsia="宋体" w:cs="宋体"/>
        </w:rPr>
        <w:t>附表1 三同时表</w:t>
      </w:r>
      <w:bookmarkEnd w:id="4"/>
      <w:bookmarkEnd w:id="5"/>
      <w:bookmarkEnd w:id="6"/>
      <w:bookmarkEnd w:id="7"/>
    </w:p>
    <w:p>
      <w:pPr>
        <w:keepNext w:val="0"/>
        <w:keepLines w:val="0"/>
        <w:pageBreakBefore w:val="0"/>
        <w:widowControl/>
        <w:kinsoku/>
        <w:wordWrap/>
        <w:overflowPunct/>
        <w:topLinePunct w:val="0"/>
        <w:autoSpaceDE/>
        <w:autoSpaceDN/>
        <w:bidi w:val="0"/>
        <w:adjustRightInd w:val="0"/>
        <w:snapToGrid w:val="0"/>
        <w:spacing w:after="120" w:line="216" w:lineRule="auto"/>
        <w:textAlignment w:val="auto"/>
        <w:rPr>
          <w:rFonts w:hint="eastAsia" w:ascii="宋体" w:hAnsi="宋体" w:eastAsia="宋体" w:cs="宋体"/>
        </w:rPr>
      </w:pPr>
      <w:bookmarkStart w:id="8" w:name="_Toc1919_WPSOffice_Level1"/>
      <w:bookmarkStart w:id="9" w:name="_Toc15229_WPSOffice_Level1"/>
      <w:bookmarkStart w:id="10" w:name="_Toc19725_WPSOffice_Level1"/>
      <w:r>
        <w:rPr>
          <w:rFonts w:hint="eastAsia" w:ascii="宋体" w:hAnsi="宋体" w:eastAsia="宋体" w:cs="宋体"/>
        </w:rPr>
        <w:t>附图</w:t>
      </w:r>
      <w:bookmarkEnd w:id="8"/>
      <w:bookmarkEnd w:id="9"/>
      <w:bookmarkEnd w:id="10"/>
    </w:p>
    <w:p>
      <w:pPr>
        <w:keepNext w:val="0"/>
        <w:keepLines w:val="0"/>
        <w:pageBreakBefore w:val="0"/>
        <w:widowControl/>
        <w:kinsoku/>
        <w:wordWrap/>
        <w:overflowPunct/>
        <w:topLinePunct w:val="0"/>
        <w:autoSpaceDE/>
        <w:autoSpaceDN/>
        <w:bidi w:val="0"/>
        <w:adjustRightInd w:val="0"/>
        <w:snapToGrid w:val="0"/>
        <w:spacing w:after="120" w:line="216" w:lineRule="auto"/>
        <w:textAlignment w:val="auto"/>
        <w:rPr>
          <w:rFonts w:hint="eastAsia" w:ascii="宋体" w:hAnsi="宋体" w:eastAsia="宋体" w:cs="宋体"/>
        </w:rPr>
      </w:pPr>
      <w:bookmarkStart w:id="11" w:name="_Toc11431_WPSOffice_Level1"/>
      <w:bookmarkStart w:id="12" w:name="_Toc9089_WPSOffice_Level1"/>
      <w:bookmarkStart w:id="13" w:name="_Toc20193"/>
      <w:bookmarkStart w:id="14" w:name="_Toc27160_WPSOffice_Level1"/>
      <w:r>
        <w:rPr>
          <w:rFonts w:hint="eastAsia" w:ascii="宋体" w:hAnsi="宋体" w:eastAsia="宋体" w:cs="宋体"/>
        </w:rPr>
        <w:t>附图1 项目地理位置图</w:t>
      </w:r>
      <w:bookmarkEnd w:id="11"/>
      <w:bookmarkEnd w:id="12"/>
      <w:bookmarkEnd w:id="13"/>
      <w:bookmarkEnd w:id="14"/>
    </w:p>
    <w:p>
      <w:pPr>
        <w:keepNext w:val="0"/>
        <w:keepLines w:val="0"/>
        <w:pageBreakBefore w:val="0"/>
        <w:widowControl/>
        <w:kinsoku/>
        <w:wordWrap/>
        <w:overflowPunct/>
        <w:topLinePunct w:val="0"/>
        <w:autoSpaceDE/>
        <w:autoSpaceDN/>
        <w:bidi w:val="0"/>
        <w:adjustRightInd w:val="0"/>
        <w:snapToGrid w:val="0"/>
        <w:spacing w:after="120" w:line="216" w:lineRule="auto"/>
        <w:textAlignment w:val="auto"/>
        <w:rPr>
          <w:rFonts w:hint="eastAsia" w:ascii="宋体" w:hAnsi="宋体" w:eastAsia="宋体" w:cs="宋体"/>
          <w:lang w:eastAsia="zh-CN"/>
        </w:rPr>
      </w:pPr>
      <w:r>
        <w:rPr>
          <w:rFonts w:hint="eastAsia" w:ascii="宋体" w:hAnsi="宋体" w:eastAsia="宋体" w:cs="宋体"/>
          <w:lang w:eastAsia="zh-CN"/>
        </w:rPr>
        <w:t>附图2 总平面图</w:t>
      </w:r>
    </w:p>
    <w:p>
      <w:pPr>
        <w:keepNext w:val="0"/>
        <w:keepLines w:val="0"/>
        <w:pageBreakBefore w:val="0"/>
        <w:widowControl/>
        <w:kinsoku/>
        <w:wordWrap/>
        <w:overflowPunct/>
        <w:topLinePunct w:val="0"/>
        <w:autoSpaceDE/>
        <w:autoSpaceDN/>
        <w:bidi w:val="0"/>
        <w:adjustRightInd w:val="0"/>
        <w:snapToGrid w:val="0"/>
        <w:spacing w:after="120" w:line="216" w:lineRule="auto"/>
        <w:textAlignment w:val="auto"/>
        <w:rPr>
          <w:rFonts w:hint="default" w:ascii="宋体" w:hAnsi="宋体" w:eastAsia="宋体" w:cs="宋体"/>
          <w:lang w:val="en-US" w:eastAsia="zh-CN"/>
        </w:rPr>
      </w:pPr>
      <w:r>
        <w:rPr>
          <w:rFonts w:hint="eastAsia" w:ascii="宋体" w:hAnsi="宋体" w:eastAsia="宋体" w:cs="宋体"/>
          <w:lang w:eastAsia="zh-CN"/>
        </w:rPr>
        <w:t>附图</w:t>
      </w:r>
      <w:r>
        <w:rPr>
          <w:rFonts w:hint="eastAsia" w:ascii="宋体" w:hAnsi="宋体" w:eastAsia="宋体" w:cs="宋体"/>
          <w:lang w:val="en-US" w:eastAsia="zh-CN"/>
        </w:rPr>
        <w:t>3 外环境关系图</w:t>
      </w:r>
    </w:p>
    <w:p>
      <w:pPr>
        <w:keepNext w:val="0"/>
        <w:keepLines w:val="0"/>
        <w:pageBreakBefore w:val="0"/>
        <w:widowControl/>
        <w:kinsoku/>
        <w:wordWrap/>
        <w:overflowPunct/>
        <w:topLinePunct w:val="0"/>
        <w:autoSpaceDE/>
        <w:autoSpaceDN/>
        <w:bidi w:val="0"/>
        <w:adjustRightInd w:val="0"/>
        <w:snapToGrid w:val="0"/>
        <w:spacing w:after="120" w:line="216" w:lineRule="auto"/>
        <w:textAlignment w:val="auto"/>
        <w:rPr>
          <w:rFonts w:hint="eastAsia" w:ascii="宋体" w:hAnsi="宋体" w:eastAsia="宋体" w:cs="宋体"/>
          <w:lang w:val="en-US" w:eastAsia="zh-CN"/>
        </w:rPr>
      </w:pPr>
      <w:bookmarkStart w:id="15" w:name="_Toc9252"/>
      <w:bookmarkStart w:id="16" w:name="_Toc21280_WPSOffice_Level1"/>
      <w:bookmarkStart w:id="17" w:name="_Toc7449_WPSOffice_Level1"/>
      <w:bookmarkStart w:id="18" w:name="_Toc26713_WPSOffice_Level1"/>
      <w:r>
        <w:rPr>
          <w:rFonts w:hint="eastAsia" w:ascii="宋体" w:hAnsi="宋体" w:eastAsia="宋体" w:cs="宋体"/>
        </w:rPr>
        <w:t>附图</w:t>
      </w:r>
      <w:r>
        <w:rPr>
          <w:rFonts w:hint="eastAsia" w:ascii="宋体" w:hAnsi="宋体" w:eastAsia="宋体" w:cs="宋体"/>
          <w:lang w:val="en-US" w:eastAsia="zh-CN"/>
        </w:rPr>
        <w:t>4</w:t>
      </w:r>
      <w:r>
        <w:rPr>
          <w:rFonts w:hint="eastAsia" w:ascii="宋体" w:hAnsi="宋体" w:eastAsia="宋体" w:cs="宋体"/>
        </w:rPr>
        <w:t xml:space="preserve"> </w:t>
      </w:r>
      <w:bookmarkEnd w:id="15"/>
      <w:bookmarkEnd w:id="16"/>
      <w:bookmarkEnd w:id="17"/>
      <w:bookmarkEnd w:id="18"/>
      <w:bookmarkStart w:id="19" w:name="_Toc16748_WPSOffice_Level1"/>
      <w:bookmarkStart w:id="20" w:name="_Toc5115"/>
      <w:bookmarkStart w:id="21" w:name="_Toc20599_WPSOffice_Level1"/>
      <w:bookmarkStart w:id="22" w:name="_Toc4372_WPSOffice_Level1"/>
      <w:r>
        <w:rPr>
          <w:rFonts w:hint="eastAsia" w:ascii="宋体" w:hAnsi="宋体" w:eastAsia="宋体" w:cs="宋体"/>
          <w:lang w:val="en-US" w:eastAsia="zh-CN"/>
        </w:rPr>
        <w:t>项目外环境关系图</w:t>
      </w:r>
    </w:p>
    <w:bookmarkEnd w:id="19"/>
    <w:bookmarkEnd w:id="20"/>
    <w:bookmarkEnd w:id="21"/>
    <w:bookmarkEnd w:id="22"/>
    <w:p>
      <w:pPr>
        <w:keepNext w:val="0"/>
        <w:keepLines w:val="0"/>
        <w:pageBreakBefore w:val="0"/>
        <w:widowControl/>
        <w:kinsoku/>
        <w:wordWrap/>
        <w:overflowPunct/>
        <w:topLinePunct w:val="0"/>
        <w:autoSpaceDE/>
        <w:autoSpaceDN/>
        <w:bidi w:val="0"/>
        <w:adjustRightInd w:val="0"/>
        <w:snapToGrid w:val="0"/>
        <w:spacing w:after="120" w:line="216" w:lineRule="auto"/>
        <w:textAlignment w:val="auto"/>
        <w:rPr>
          <w:rFonts w:hint="eastAsia" w:ascii="宋体" w:hAnsi="宋体" w:eastAsia="宋体" w:cs="宋体"/>
          <w:lang w:val="en-US" w:eastAsia="zh-CN"/>
        </w:rPr>
      </w:pPr>
      <w:bookmarkStart w:id="23" w:name="_Toc24893_WPSOffice_Level1"/>
      <w:bookmarkStart w:id="24" w:name="_Toc8860_WPSOffice_Level1"/>
      <w:bookmarkStart w:id="25" w:name="_Toc3805_WPSOffice_Level1"/>
      <w:bookmarkStart w:id="26" w:name="_Toc26449"/>
      <w:r>
        <w:rPr>
          <w:rFonts w:hint="eastAsia" w:ascii="宋体" w:hAnsi="宋体" w:eastAsia="宋体" w:cs="宋体"/>
          <w:lang w:val="en-US" w:eastAsia="zh-CN"/>
        </w:rPr>
        <w:t xml:space="preserve">附图5 </w:t>
      </w:r>
      <w:bookmarkEnd w:id="23"/>
      <w:bookmarkEnd w:id="24"/>
      <w:bookmarkEnd w:id="25"/>
      <w:bookmarkStart w:id="27" w:name="_Toc28657_WPSOffice_Level1"/>
      <w:r>
        <w:rPr>
          <w:rFonts w:hint="eastAsia" w:ascii="宋体" w:hAnsi="宋体" w:eastAsia="宋体" w:cs="宋体"/>
          <w:lang w:val="en-US" w:eastAsia="zh-CN"/>
        </w:rPr>
        <w:t>项目现状图</w:t>
      </w:r>
      <w:bookmarkEnd w:id="26"/>
      <w:bookmarkEnd w:id="27"/>
    </w:p>
    <w:p>
      <w:pPr>
        <w:keepNext w:val="0"/>
        <w:keepLines w:val="0"/>
        <w:pageBreakBefore w:val="0"/>
        <w:widowControl/>
        <w:kinsoku/>
        <w:wordWrap/>
        <w:overflowPunct/>
        <w:topLinePunct w:val="0"/>
        <w:autoSpaceDE/>
        <w:autoSpaceDN/>
        <w:bidi w:val="0"/>
        <w:adjustRightInd w:val="0"/>
        <w:snapToGrid w:val="0"/>
        <w:spacing w:after="120" w:line="216" w:lineRule="auto"/>
        <w:textAlignment w:val="auto"/>
        <w:rPr>
          <w:rFonts w:hint="eastAsia" w:ascii="宋体" w:hAnsi="宋体" w:eastAsia="宋体" w:cs="宋体"/>
        </w:rPr>
      </w:pPr>
      <w:bookmarkStart w:id="28" w:name="_Toc23649_WPSOffice_Level1"/>
      <w:bookmarkStart w:id="29" w:name="_Toc6448"/>
      <w:bookmarkStart w:id="30" w:name="_Toc28126_WPSOffice_Level1"/>
      <w:bookmarkStart w:id="31" w:name="_Toc10634_WPSOffice_Level1"/>
      <w:r>
        <w:rPr>
          <w:rFonts w:hint="eastAsia" w:ascii="宋体" w:hAnsi="宋体" w:eastAsia="宋体" w:cs="宋体"/>
        </w:rPr>
        <w:t>附件</w:t>
      </w:r>
      <w:bookmarkEnd w:id="28"/>
      <w:bookmarkEnd w:id="29"/>
      <w:bookmarkEnd w:id="30"/>
      <w:bookmarkEnd w:id="31"/>
    </w:p>
    <w:p>
      <w:pPr>
        <w:keepNext w:val="0"/>
        <w:keepLines w:val="0"/>
        <w:pageBreakBefore w:val="0"/>
        <w:widowControl/>
        <w:kinsoku/>
        <w:wordWrap/>
        <w:overflowPunct/>
        <w:topLinePunct w:val="0"/>
        <w:autoSpaceDE/>
        <w:autoSpaceDN/>
        <w:bidi w:val="0"/>
        <w:adjustRightInd w:val="0"/>
        <w:snapToGrid w:val="0"/>
        <w:spacing w:after="120" w:line="216" w:lineRule="auto"/>
        <w:textAlignment w:val="auto"/>
        <w:rPr>
          <w:rFonts w:hint="eastAsia" w:ascii="宋体" w:hAnsi="宋体" w:eastAsia="宋体" w:cs="宋体"/>
          <w:lang w:val="en-US" w:eastAsia="zh-CN"/>
        </w:rPr>
      </w:pPr>
      <w:bookmarkStart w:id="32" w:name="_Toc19454_WPSOffice_Level1"/>
      <w:bookmarkStart w:id="33" w:name="_Toc20297_WPSOffice_Level1"/>
      <w:bookmarkStart w:id="34" w:name="_Toc283"/>
      <w:bookmarkStart w:id="35" w:name="_Toc24508_WPSOffice_Level1"/>
      <w:r>
        <w:rPr>
          <w:rFonts w:hint="eastAsia" w:ascii="宋体" w:hAnsi="宋体" w:eastAsia="宋体" w:cs="宋体"/>
        </w:rPr>
        <w:t>附件</w:t>
      </w:r>
      <w:r>
        <w:rPr>
          <w:rFonts w:hint="eastAsia" w:ascii="宋体" w:hAnsi="宋体" w:eastAsia="宋体" w:cs="宋体"/>
          <w:lang w:val="en-US" w:eastAsia="zh-CN"/>
        </w:rPr>
        <w:t>1</w:t>
      </w:r>
      <w:r>
        <w:rPr>
          <w:rFonts w:hint="eastAsia" w:ascii="宋体" w:hAnsi="宋体" w:eastAsia="宋体" w:cs="宋体"/>
        </w:rPr>
        <w:t xml:space="preserve"> </w:t>
      </w:r>
      <w:bookmarkEnd w:id="32"/>
      <w:bookmarkEnd w:id="33"/>
      <w:r>
        <w:rPr>
          <w:rFonts w:hint="eastAsia" w:ascii="宋体" w:hAnsi="宋体" w:eastAsia="宋体" w:cs="宋体"/>
          <w:lang w:val="en-US" w:eastAsia="zh-CN"/>
        </w:rPr>
        <w:t>项目立项文件</w:t>
      </w:r>
      <w:bookmarkEnd w:id="34"/>
      <w:bookmarkEnd w:id="35"/>
    </w:p>
    <w:p>
      <w:pPr>
        <w:keepNext w:val="0"/>
        <w:keepLines w:val="0"/>
        <w:pageBreakBefore w:val="0"/>
        <w:widowControl/>
        <w:kinsoku/>
        <w:wordWrap/>
        <w:overflowPunct/>
        <w:topLinePunct w:val="0"/>
        <w:autoSpaceDE/>
        <w:autoSpaceDN/>
        <w:bidi w:val="0"/>
        <w:adjustRightInd w:val="0"/>
        <w:snapToGrid w:val="0"/>
        <w:spacing w:after="120" w:line="216" w:lineRule="auto"/>
        <w:textAlignment w:val="auto"/>
        <w:rPr>
          <w:rFonts w:hint="eastAsia" w:ascii="宋体" w:hAnsi="宋体" w:eastAsia="宋体" w:cs="宋体"/>
          <w:lang w:val="en-US" w:eastAsia="zh-CN"/>
        </w:rPr>
      </w:pPr>
      <w:bookmarkStart w:id="36" w:name="_Toc27715_WPSOffice_Level1"/>
      <w:bookmarkStart w:id="37" w:name="_Toc25457_WPSOffice_Level1"/>
      <w:bookmarkStart w:id="38" w:name="_Toc14321_WPSOffice_Level1"/>
      <w:bookmarkStart w:id="39" w:name="_Toc28029"/>
      <w:r>
        <w:rPr>
          <w:rFonts w:hint="eastAsia" w:ascii="宋体" w:hAnsi="宋体" w:eastAsia="宋体" w:cs="宋体"/>
          <w:lang w:val="en-US" w:eastAsia="zh-CN"/>
        </w:rPr>
        <w:t xml:space="preserve">附件2 </w:t>
      </w:r>
      <w:bookmarkEnd w:id="36"/>
      <w:bookmarkEnd w:id="37"/>
      <w:bookmarkEnd w:id="38"/>
      <w:bookmarkEnd w:id="39"/>
      <w:r>
        <w:rPr>
          <w:rFonts w:hint="eastAsia" w:ascii="宋体" w:hAnsi="宋体" w:eastAsia="宋体" w:cs="宋体"/>
          <w:lang w:val="en-US" w:eastAsia="zh-CN"/>
        </w:rPr>
        <w:t>营业执照</w:t>
      </w:r>
    </w:p>
    <w:p>
      <w:pPr>
        <w:keepNext w:val="0"/>
        <w:keepLines w:val="0"/>
        <w:pageBreakBefore w:val="0"/>
        <w:widowControl/>
        <w:kinsoku/>
        <w:wordWrap/>
        <w:overflowPunct/>
        <w:topLinePunct w:val="0"/>
        <w:autoSpaceDE/>
        <w:autoSpaceDN/>
        <w:bidi w:val="0"/>
        <w:adjustRightInd w:val="0"/>
        <w:snapToGrid w:val="0"/>
        <w:spacing w:after="120" w:line="216" w:lineRule="auto"/>
        <w:textAlignment w:val="auto"/>
        <w:rPr>
          <w:rFonts w:hint="eastAsia" w:ascii="宋体" w:hAnsi="宋体" w:eastAsia="宋体" w:cs="宋体"/>
          <w:lang w:val="en-US" w:eastAsia="zh-CN"/>
        </w:rPr>
      </w:pPr>
      <w:r>
        <w:rPr>
          <w:rFonts w:hint="eastAsia" w:ascii="宋体" w:hAnsi="宋体" w:eastAsia="宋体" w:cs="宋体"/>
          <w:lang w:val="en-US" w:eastAsia="zh-CN"/>
        </w:rPr>
        <w:t>附件3 环评批复</w:t>
      </w:r>
    </w:p>
    <w:p>
      <w:pPr>
        <w:keepNext w:val="0"/>
        <w:keepLines w:val="0"/>
        <w:pageBreakBefore w:val="0"/>
        <w:widowControl/>
        <w:kinsoku/>
        <w:wordWrap/>
        <w:overflowPunct/>
        <w:topLinePunct w:val="0"/>
        <w:autoSpaceDE/>
        <w:autoSpaceDN/>
        <w:bidi w:val="0"/>
        <w:adjustRightInd w:val="0"/>
        <w:snapToGrid w:val="0"/>
        <w:spacing w:after="120" w:line="216" w:lineRule="auto"/>
        <w:textAlignment w:val="auto"/>
        <w:rPr>
          <w:rFonts w:hint="eastAsia" w:ascii="宋体" w:hAnsi="宋体" w:eastAsia="宋体" w:cs="宋体"/>
          <w:lang w:val="en-US" w:eastAsia="zh-CN"/>
        </w:rPr>
      </w:pPr>
      <w:bookmarkStart w:id="40" w:name="_Toc26690"/>
      <w:r>
        <w:rPr>
          <w:rFonts w:hint="eastAsia" w:ascii="宋体" w:hAnsi="宋体" w:eastAsia="宋体" w:cs="宋体"/>
          <w:lang w:val="en-US" w:eastAsia="zh-CN"/>
        </w:rPr>
        <w:t>附件4 验收监测报告</w:t>
      </w:r>
      <w:bookmarkEnd w:id="40"/>
    </w:p>
    <w:p>
      <w:pPr>
        <w:keepNext w:val="0"/>
        <w:keepLines w:val="0"/>
        <w:pageBreakBefore w:val="0"/>
        <w:widowControl/>
        <w:kinsoku/>
        <w:wordWrap/>
        <w:overflowPunct/>
        <w:topLinePunct w:val="0"/>
        <w:autoSpaceDE/>
        <w:autoSpaceDN/>
        <w:bidi w:val="0"/>
        <w:adjustRightInd w:val="0"/>
        <w:snapToGrid w:val="0"/>
        <w:spacing w:after="120" w:line="216" w:lineRule="auto"/>
        <w:textAlignment w:val="auto"/>
        <w:rPr>
          <w:rFonts w:hint="eastAsia" w:ascii="宋体" w:hAnsi="宋体" w:eastAsia="宋体" w:cs="宋体"/>
          <w:lang w:val="en-US" w:eastAsia="zh-CN"/>
        </w:rPr>
      </w:pPr>
      <w:r>
        <w:rPr>
          <w:rFonts w:hint="eastAsia" w:ascii="宋体" w:hAnsi="宋体" w:eastAsia="宋体" w:cs="宋体"/>
          <w:lang w:val="en-US" w:eastAsia="zh-CN"/>
        </w:rPr>
        <w:t>附件5 验收意见</w:t>
      </w:r>
    </w:p>
    <w:p>
      <w:pPr>
        <w:keepNext w:val="0"/>
        <w:keepLines w:val="0"/>
        <w:pageBreakBefore w:val="0"/>
        <w:widowControl/>
        <w:kinsoku/>
        <w:wordWrap/>
        <w:overflowPunct/>
        <w:topLinePunct w:val="0"/>
        <w:autoSpaceDE/>
        <w:autoSpaceDN/>
        <w:bidi w:val="0"/>
        <w:adjustRightInd w:val="0"/>
        <w:snapToGrid w:val="0"/>
        <w:spacing w:after="120" w:line="216" w:lineRule="auto"/>
        <w:textAlignment w:val="auto"/>
        <w:rPr>
          <w:rFonts w:hint="eastAsia" w:ascii="宋体" w:hAnsi="宋体" w:eastAsia="宋体" w:cs="宋体"/>
          <w:lang w:val="en-US" w:eastAsia="zh-CN"/>
        </w:rPr>
      </w:pPr>
      <w:r>
        <w:rPr>
          <w:rFonts w:hint="eastAsia" w:ascii="宋体" w:hAnsi="宋体" w:eastAsia="宋体" w:cs="宋体"/>
          <w:lang w:val="en-US" w:eastAsia="zh-CN"/>
        </w:rPr>
        <w:t>附件6 公示截图</w:t>
      </w:r>
    </w:p>
    <w:p>
      <w:pPr>
        <w:rPr>
          <w:rFonts w:hint="eastAsia" w:ascii="宋体" w:hAnsi="宋体" w:eastAsia="宋体" w:cs="宋体"/>
          <w:lang w:val="en-US" w:eastAsia="zh-CN"/>
        </w:rPr>
      </w:pPr>
    </w:p>
    <w:p>
      <w:pPr>
        <w:pStyle w:val="27"/>
        <w:ind w:left="0" w:leftChars="0" w:firstLine="0" w:firstLineChars="0"/>
        <w:rPr>
          <w:rFonts w:hint="eastAsia" w:ascii="宋体" w:hAnsi="宋体" w:eastAsia="宋体" w:cs="宋体"/>
          <w:b/>
          <w:bCs/>
          <w:color w:val="auto"/>
          <w:sz w:val="28"/>
          <w:szCs w:val="28"/>
          <w:lang w:val="en-US" w:eastAsia="zh-CN"/>
        </w:rPr>
        <w:sectPr>
          <w:headerReference r:id="rId6"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pStyle w:val="27"/>
        <w:ind w:left="0" w:leftChars="0" w:firstLine="0" w:firstLineChars="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表一   项目基本情况</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66"/>
        <w:gridCol w:w="1711"/>
        <w:gridCol w:w="1943"/>
        <w:gridCol w:w="1306"/>
        <w:gridCol w:w="803"/>
        <w:gridCol w:w="12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建设项目名称</w:t>
            </w:r>
          </w:p>
        </w:tc>
        <w:tc>
          <w:tcPr>
            <w:tcW w:w="705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lang w:eastAsia="zh-CN"/>
              </w:rPr>
            </w:pPr>
            <w:r>
              <w:rPr>
                <w:rFonts w:hint="eastAsia" w:ascii="宋体" w:hAnsi="宋体" w:eastAsia="宋体" w:cs="宋体"/>
                <w:sz w:val="24"/>
                <w:szCs w:val="24"/>
                <w:lang w:eastAsia="zh-CN"/>
              </w:rPr>
              <w:t>四川自贡巴尔动物营养有限公司梓桐桥生产基地改扩建项目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建设单位名称</w:t>
            </w:r>
          </w:p>
        </w:tc>
        <w:tc>
          <w:tcPr>
            <w:tcW w:w="705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lang w:eastAsia="zh-CN"/>
              </w:rPr>
            </w:pPr>
            <w:r>
              <w:rPr>
                <w:rFonts w:hint="eastAsia" w:ascii="宋体" w:hAnsi="宋体" w:eastAsia="宋体" w:cs="宋体"/>
                <w:sz w:val="24"/>
                <w:szCs w:val="24"/>
                <w:lang w:eastAsia="zh-CN"/>
              </w:rPr>
              <w:t xml:space="preserve"> 四川自贡巴尔动物营养有限公司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建设项目性质</w:t>
            </w:r>
          </w:p>
        </w:tc>
        <w:tc>
          <w:tcPr>
            <w:tcW w:w="705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新建</w:t>
            </w:r>
            <w:r>
              <w:rPr>
                <w:rFonts w:hint="eastAsia" w:ascii="宋体" w:hAnsi="宋体" w:eastAsia="宋体" w:cs="宋体"/>
                <w:color w:val="000000"/>
                <w:sz w:val="24"/>
                <w:szCs w:val="24"/>
                <w:lang w:val="en-US" w:eastAsia="zh-CN" w:bidi="ar-SA"/>
              </w:rPr>
              <w:t xml:space="preserve"> </w:t>
            </w:r>
            <w:sdt>
              <w:sdtPr>
                <w:rPr>
                  <w:rFonts w:hint="eastAsia" w:ascii="宋体" w:hAnsi="宋体" w:eastAsia="宋体" w:cs="宋体"/>
                  <w:color w:val="000000"/>
                  <w:sz w:val="24"/>
                  <w:szCs w:val="24"/>
                  <w:lang w:val="en-US" w:eastAsia="zh-CN" w:bidi="ar-SA"/>
                </w:rPr>
                <w:id w:val="147453984"/>
                <w14:checkbox>
                  <w14:checked w14:val="0"/>
                  <w14:checkedState w14:val="2612" w14:font="MS Gothic"/>
                  <w14:uncheckedState w14:val="2610" w14:font="MS Gothic"/>
                </w14:checkbox>
              </w:sdtPr>
              <w:sdtEndPr>
                <w:rPr>
                  <w:rFonts w:hint="eastAsia" w:ascii="宋体" w:hAnsi="宋体" w:eastAsia="宋体" w:cs="宋体"/>
                  <w:color w:val="000000"/>
                  <w:sz w:val="24"/>
                  <w:szCs w:val="24"/>
                  <w:lang w:val="en-US" w:eastAsia="zh-CN" w:bidi="ar-SA"/>
                </w:rPr>
              </w:sdtEndPr>
              <w:sdtContent>
                <w:r>
                  <w:rPr>
                    <w:rFonts w:hint="eastAsia" w:ascii="宋体" w:hAnsi="宋体" w:eastAsia="宋体" w:cs="宋体"/>
                    <w:sz w:val="24"/>
                    <w:szCs w:val="24"/>
                    <w:lang w:val="en-US" w:eastAsia="zh-CN" w:bidi="ar-SA"/>
                  </w:rPr>
                  <w:t>☐</w:t>
                </w:r>
              </w:sdtContent>
            </w:sdt>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val="en-US" w:eastAsia="zh-CN" w:bidi="ar-SA"/>
              </w:rPr>
              <w:t xml:space="preserve">    </w:t>
            </w:r>
            <w:r>
              <w:rPr>
                <w:rFonts w:hint="eastAsia" w:ascii="宋体" w:hAnsi="宋体" w:eastAsia="宋体" w:cs="宋体"/>
                <w:color w:val="000000"/>
                <w:sz w:val="24"/>
                <w:szCs w:val="24"/>
              </w:rPr>
              <w:t>改扩建</w:t>
            </w:r>
            <w:r>
              <w:rPr>
                <w:rFonts w:hint="eastAsia" w:ascii="宋体" w:hAnsi="宋体" w:eastAsia="宋体" w:cs="宋体"/>
                <w:color w:val="000000"/>
                <w:kern w:val="21"/>
                <w:sz w:val="24"/>
                <w:lang w:eastAsia="zh-CN"/>
              </w:rPr>
              <w:t>☑</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技改</w:t>
            </w:r>
            <w:r>
              <w:rPr>
                <w:rFonts w:hint="eastAsia" w:ascii="宋体" w:hAnsi="宋体" w:eastAsia="宋体" w:cs="宋体"/>
                <w:color w:val="000000"/>
                <w:kern w:val="21"/>
                <w:sz w:val="24"/>
                <w:lang w:eastAsia="zh-CN"/>
              </w:rPr>
              <w:t>□</w:t>
            </w:r>
            <w:r>
              <w:rPr>
                <w:rFonts w:hint="eastAsia" w:ascii="宋体" w:hAnsi="宋体" w:eastAsia="宋体" w:cs="宋体"/>
                <w:color w:val="000000"/>
                <w:sz w:val="24"/>
                <w:szCs w:val="24"/>
                <w:lang w:val="en-US" w:eastAsia="zh-CN" w:bidi="ar-SA"/>
              </w:rPr>
              <w:t xml:space="preserve">      </w:t>
            </w:r>
            <w:r>
              <w:rPr>
                <w:rFonts w:hint="eastAsia" w:ascii="宋体" w:hAnsi="宋体" w:eastAsia="宋体" w:cs="宋体"/>
                <w:color w:val="000000"/>
                <w:sz w:val="24"/>
                <w:szCs w:val="24"/>
              </w:rPr>
              <w:t>迁建</w:t>
            </w:r>
            <w:sdt>
              <w:sdtPr>
                <w:rPr>
                  <w:rFonts w:hint="eastAsia" w:ascii="宋体" w:hAnsi="宋体" w:eastAsia="宋体" w:cs="宋体"/>
                  <w:color w:val="000000"/>
                  <w:sz w:val="24"/>
                  <w:szCs w:val="24"/>
                  <w:lang w:val="en-US" w:eastAsia="zh-CN" w:bidi="ar-SA"/>
                </w:rPr>
                <w:id w:val="147453945"/>
                <w14:checkbox>
                  <w14:checked w14:val="0"/>
                  <w14:checkedState w14:val="2612" w14:font="MS Gothic"/>
                  <w14:uncheckedState w14:val="2610" w14:font="MS Gothic"/>
                </w14:checkbox>
              </w:sdtPr>
              <w:sdtEndPr>
                <w:rPr>
                  <w:rFonts w:hint="eastAsia" w:ascii="宋体" w:hAnsi="宋体" w:eastAsia="宋体" w:cs="宋体"/>
                  <w:color w:val="000000"/>
                  <w:sz w:val="24"/>
                  <w:szCs w:val="24"/>
                  <w:lang w:val="en-US" w:eastAsia="zh-CN" w:bidi="ar-SA"/>
                </w:rPr>
              </w:sdtEndPr>
              <w:sdtContent>
                <w:r>
                  <w:rPr>
                    <w:rFonts w:hint="eastAsia" w:ascii="宋体" w:hAnsi="宋体" w:eastAsia="宋体" w:cs="宋体"/>
                    <w:sz w:val="24"/>
                    <w:szCs w:val="24"/>
                  </w:rPr>
                  <w:t>☐</w:t>
                </w:r>
              </w:sdtContent>
            </w:sdt>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建设地点</w:t>
            </w:r>
          </w:p>
        </w:tc>
        <w:tc>
          <w:tcPr>
            <w:tcW w:w="705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自贡荣县旭阳镇梓桐桥460号</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sz w:val="24"/>
                <w:szCs w:val="24"/>
                <w:lang w:eastAsia="zh-CN"/>
              </w:rPr>
              <w:t>（位置：E</w:t>
            </w:r>
            <w:r>
              <w:rPr>
                <w:rFonts w:hint="eastAsia" w:ascii="宋体" w:hAnsi="宋体" w:eastAsia="宋体" w:cs="宋体"/>
                <w:sz w:val="24"/>
                <w:szCs w:val="24"/>
                <w:lang w:val="en-US" w:eastAsia="zh-CN"/>
              </w:rPr>
              <w:t>104.43309009</w:t>
            </w:r>
            <w:r>
              <w:rPr>
                <w:rFonts w:hint="eastAsia" w:ascii="宋体" w:hAnsi="宋体" w:eastAsia="宋体" w:cs="宋体"/>
                <w:sz w:val="24"/>
                <w:szCs w:val="24"/>
                <w:lang w:eastAsia="zh-CN"/>
              </w:rPr>
              <w:t>，N</w:t>
            </w:r>
            <w:r>
              <w:rPr>
                <w:rFonts w:hint="eastAsia" w:ascii="宋体" w:hAnsi="宋体" w:eastAsia="宋体" w:cs="宋体"/>
                <w:sz w:val="24"/>
                <w:szCs w:val="24"/>
                <w:lang w:val="en-US" w:eastAsia="zh-CN"/>
              </w:rPr>
              <w:t>29.46622252</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主要产品名称</w:t>
            </w:r>
          </w:p>
        </w:tc>
        <w:tc>
          <w:tcPr>
            <w:tcW w:w="705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sz w:val="24"/>
                <w:szCs w:val="24"/>
                <w:lang w:eastAsia="zh-CN"/>
              </w:rPr>
              <w:t>颗粒料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设计生产能力</w:t>
            </w:r>
          </w:p>
        </w:tc>
        <w:tc>
          <w:tcPr>
            <w:tcW w:w="705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highlight w:val="none"/>
                <w:lang w:val="en-US" w:eastAsia="zh-CN"/>
              </w:rPr>
              <w:t>万吨/年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实际生产能力</w:t>
            </w:r>
          </w:p>
        </w:tc>
        <w:tc>
          <w:tcPr>
            <w:tcW w:w="705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sz w:val="21"/>
                <w:szCs w:val="21"/>
                <w:highlight w:val="none"/>
                <w:lang w:val="en-US" w:eastAsia="zh-CN"/>
              </w:rPr>
              <w:t>3万吨/年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建设项目环评时间</w:t>
            </w:r>
          </w:p>
        </w:tc>
        <w:tc>
          <w:tcPr>
            <w:tcW w:w="171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2012年5月</w:t>
            </w:r>
          </w:p>
        </w:tc>
        <w:tc>
          <w:tcPr>
            <w:tcW w:w="194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开工建设时间</w:t>
            </w:r>
          </w:p>
        </w:tc>
        <w:tc>
          <w:tcPr>
            <w:tcW w:w="3402"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2013年 2 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调试时间</w:t>
            </w:r>
          </w:p>
        </w:tc>
        <w:tc>
          <w:tcPr>
            <w:tcW w:w="171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2013年3月</w:t>
            </w:r>
          </w:p>
        </w:tc>
        <w:tc>
          <w:tcPr>
            <w:tcW w:w="194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验收现场监测时间</w:t>
            </w:r>
          </w:p>
        </w:tc>
        <w:tc>
          <w:tcPr>
            <w:tcW w:w="3402"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2023年3月9日—3月10日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审批部门</w:t>
            </w:r>
          </w:p>
        </w:tc>
        <w:tc>
          <w:tcPr>
            <w:tcW w:w="171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自贡市荣县环境保护局</w:t>
            </w:r>
          </w:p>
        </w:tc>
        <w:tc>
          <w:tcPr>
            <w:tcW w:w="194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编制单位</w:t>
            </w:r>
          </w:p>
        </w:tc>
        <w:tc>
          <w:tcPr>
            <w:tcW w:w="3402"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江苏久力环境工程有限公司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环保设施设计单位</w:t>
            </w:r>
          </w:p>
        </w:tc>
        <w:tc>
          <w:tcPr>
            <w:tcW w:w="171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p>
        </w:tc>
        <w:tc>
          <w:tcPr>
            <w:tcW w:w="194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环保设施施工单位</w:t>
            </w:r>
          </w:p>
        </w:tc>
        <w:tc>
          <w:tcPr>
            <w:tcW w:w="3402"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投资总概算</w:t>
            </w:r>
          </w:p>
        </w:tc>
        <w:tc>
          <w:tcPr>
            <w:tcW w:w="171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662</w:t>
            </w:r>
            <w:r>
              <w:rPr>
                <w:rFonts w:hint="eastAsia" w:ascii="宋体" w:hAnsi="宋体" w:eastAsia="宋体" w:cs="宋体"/>
                <w:color w:val="auto"/>
                <w:sz w:val="24"/>
                <w:szCs w:val="24"/>
              </w:rPr>
              <w:t>万</w:t>
            </w:r>
            <w:r>
              <w:rPr>
                <w:rFonts w:hint="eastAsia" w:ascii="宋体" w:hAnsi="宋体" w:eastAsia="宋体" w:cs="宋体"/>
                <w:color w:val="auto"/>
                <w:sz w:val="24"/>
                <w:szCs w:val="24"/>
                <w:lang w:val="en-US" w:eastAsia="zh-CN"/>
              </w:rPr>
              <w:t>元</w:t>
            </w:r>
          </w:p>
        </w:tc>
        <w:tc>
          <w:tcPr>
            <w:tcW w:w="194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环保投资总概算</w:t>
            </w:r>
          </w:p>
        </w:tc>
        <w:tc>
          <w:tcPr>
            <w:tcW w:w="130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26.3万元</w:t>
            </w:r>
          </w:p>
        </w:tc>
        <w:tc>
          <w:tcPr>
            <w:tcW w:w="80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比例</w:t>
            </w:r>
          </w:p>
        </w:tc>
        <w:tc>
          <w:tcPr>
            <w:tcW w:w="129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3.97</w:t>
            </w:r>
            <w:r>
              <w:rPr>
                <w:rFonts w:hint="eastAsia" w:ascii="宋体" w:hAnsi="宋体" w:eastAsia="宋体" w:cs="宋体"/>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实际总概算</w:t>
            </w:r>
          </w:p>
        </w:tc>
        <w:tc>
          <w:tcPr>
            <w:tcW w:w="171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662万元</w:t>
            </w:r>
          </w:p>
        </w:tc>
        <w:tc>
          <w:tcPr>
            <w:tcW w:w="194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环保投资</w:t>
            </w:r>
          </w:p>
        </w:tc>
        <w:tc>
          <w:tcPr>
            <w:tcW w:w="130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33.62万元</w:t>
            </w:r>
          </w:p>
        </w:tc>
        <w:tc>
          <w:tcPr>
            <w:tcW w:w="80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比例</w:t>
            </w:r>
          </w:p>
        </w:tc>
        <w:tc>
          <w:tcPr>
            <w:tcW w:w="129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66" w:type="dxa"/>
            <w:noWrap w:val="0"/>
            <w:vAlign w:val="center"/>
          </w:tcPr>
          <w:p>
            <w:pPr>
              <w:spacing w:after="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验收监测依据</w:t>
            </w:r>
          </w:p>
        </w:tc>
        <w:tc>
          <w:tcPr>
            <w:tcW w:w="7056" w:type="dxa"/>
            <w:gridSpan w:val="5"/>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firstLine="0" w:firstLineChars="0"/>
              <w:jc w:val="both"/>
              <w:textAlignment w:val="auto"/>
              <w:rPr>
                <w:rFonts w:hint="eastAsia" w:ascii="宋体" w:hAnsi="宋体" w:eastAsia="宋体" w:cs="宋体"/>
                <w:b/>
                <w:bCs/>
                <w:lang w:val="en-US" w:eastAsia="zh-CN"/>
              </w:rPr>
            </w:pPr>
            <w:r>
              <w:rPr>
                <w:rFonts w:hint="eastAsia" w:ascii="宋体" w:hAnsi="宋体" w:eastAsia="宋体" w:cs="宋体"/>
                <w:b/>
                <w:bCs/>
                <w:lang w:val="en-US" w:eastAsia="zh-CN"/>
              </w:rPr>
              <w:t>编制依据</w:t>
            </w:r>
          </w:p>
          <w:p>
            <w:pPr>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《中华人民共和国环境保护法》（2015年1月1日施行）；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《中华人民共和国水污染防治法》（2018年1月1日施行）；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《中华人民共和国大气污染防治法》（2016年1月1日施行）；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《中华人民共和国环境噪声污染防治法》（1997年3月1日施行）；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《中华人民共和国固体废物污染环境防治法》（2016年11月7日修改）；</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6</w:t>
            </w:r>
            <w:r>
              <w:rPr>
                <w:rFonts w:hint="eastAsia" w:ascii="宋体" w:hAnsi="宋体" w:eastAsia="宋体" w:cs="宋体"/>
                <w:lang w:eastAsia="zh-CN"/>
              </w:rPr>
              <w:t>）</w:t>
            </w:r>
            <w:r>
              <w:rPr>
                <w:rFonts w:hint="eastAsia" w:ascii="宋体" w:hAnsi="宋体" w:eastAsia="宋体" w:cs="宋体"/>
              </w:rPr>
              <w:t>《国务院关于修改&lt;建设项目环境保护管理条例&gt;的决定》（国务院令第682号）2017.7.16；</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7</w:t>
            </w:r>
            <w:r>
              <w:rPr>
                <w:rFonts w:hint="eastAsia" w:ascii="宋体" w:hAnsi="宋体" w:eastAsia="宋体" w:cs="宋体"/>
                <w:lang w:eastAsia="zh-CN"/>
              </w:rPr>
              <w:t>）</w:t>
            </w:r>
            <w:r>
              <w:rPr>
                <w:rFonts w:hint="eastAsia" w:ascii="宋体" w:hAnsi="宋体" w:eastAsia="宋体" w:cs="宋体"/>
              </w:rPr>
              <w:t>《建设项目竣工环境保护验收暂行办法》的公告（国环规环评[2017]4号）2017.11.20；</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8</w:t>
            </w:r>
            <w:r>
              <w:rPr>
                <w:rFonts w:hint="eastAsia" w:ascii="宋体" w:hAnsi="宋体" w:eastAsia="宋体" w:cs="宋体"/>
                <w:lang w:eastAsia="zh-CN"/>
              </w:rPr>
              <w:t>）</w:t>
            </w:r>
            <w:r>
              <w:rPr>
                <w:rFonts w:hint="eastAsia" w:ascii="宋体" w:hAnsi="宋体" w:eastAsia="宋体" w:cs="宋体"/>
              </w:rPr>
              <w:t>生态环境部关于发布《建设项目竣工环境保护验收技术指南污染影响类》的公告（公告2018年第9号）2018.5.15；</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lang w:val="en-US" w:eastAsia="zh-CN"/>
              </w:rPr>
            </w:pPr>
            <w:r>
              <w:rPr>
                <w:rFonts w:hint="eastAsia" w:ascii="宋体" w:hAnsi="宋体" w:eastAsia="宋体" w:cs="宋体"/>
                <w:lang w:val="en-US" w:eastAsia="zh-CN"/>
              </w:rPr>
              <w:t>（9）</w:t>
            </w:r>
            <w:r>
              <w:rPr>
                <w:rFonts w:hint="eastAsia" w:ascii="宋体" w:hAnsi="宋体" w:eastAsia="宋体" w:cs="宋体"/>
                <w:lang w:eastAsia="zh-CN"/>
              </w:rPr>
              <w:t>江苏久力环境工程有限公司《</w:t>
            </w:r>
            <w:r>
              <w:rPr>
                <w:rFonts w:hint="eastAsia" w:ascii="宋体" w:hAnsi="宋体" w:eastAsia="宋体" w:cs="宋体"/>
                <w:lang w:val="en-US" w:eastAsia="zh-CN"/>
              </w:rPr>
              <w:t>四川自贡巴尔动物营养有限公司梓桐桥生产基地改扩建项目</w:t>
            </w:r>
            <w:r>
              <w:rPr>
                <w:rFonts w:hint="eastAsia" w:ascii="宋体" w:hAnsi="宋体" w:eastAsia="宋体" w:cs="宋体"/>
              </w:rPr>
              <w:t>建设项目环境影响报告表</w:t>
            </w:r>
            <w:r>
              <w:rPr>
                <w:rFonts w:hint="eastAsia" w:ascii="宋体" w:hAnsi="宋体" w:eastAsia="宋体" w:cs="宋体"/>
                <w:lang w:eastAsia="zh-CN"/>
              </w:rPr>
              <w:t>》</w:t>
            </w:r>
            <w:r>
              <w:rPr>
                <w:rFonts w:hint="eastAsia" w:ascii="宋体" w:hAnsi="宋体" w:eastAsia="宋体" w:cs="宋体"/>
                <w:lang w:val="en-US" w:eastAsia="zh-CN"/>
              </w:rPr>
              <w:t>2012.5</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lang w:val="en-US" w:eastAsia="zh-CN"/>
              </w:rPr>
            </w:pPr>
            <w:r>
              <w:rPr>
                <w:rFonts w:hint="eastAsia" w:ascii="宋体" w:hAnsi="宋体" w:eastAsia="宋体" w:cs="宋体"/>
                <w:lang w:val="en-US" w:eastAsia="zh-CN"/>
              </w:rPr>
              <w:t>（10）自贡市荣县环境保护局《自贡市荣县环境保护局关于四川自贡巴尔动物营养有限公司梓桐桥生产基地改扩建项目环境影响报告表批复的函》（荣环建发[2012]76号）2012.5</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lang w:val="en-US" w:eastAsia="zh-CN"/>
              </w:rPr>
            </w:pPr>
            <w:r>
              <w:rPr>
                <w:rFonts w:hint="eastAsia" w:ascii="宋体" w:hAnsi="宋体" w:eastAsia="宋体" w:cs="宋体"/>
                <w:lang w:val="en-US" w:eastAsia="zh-CN"/>
              </w:rPr>
              <w:t>（11）自贡市荣县环境保护局《关于自贡市肥神饲料有限公司延用四川自贡巴尔动物营养有限公司梓桐桥生产基地改扩建项目环评批复文件的函》（荣环建函[2018]38号）2018.7</w:t>
            </w:r>
          </w:p>
          <w:p>
            <w:pPr>
              <w:pStyle w:val="15"/>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4"/>
                <w:szCs w:val="24"/>
                <w:highlight w:val="none"/>
                <w:lang w:val="en-US" w:eastAsia="zh-CN"/>
              </w:rPr>
            </w:pPr>
            <w:r>
              <w:rPr>
                <w:rFonts w:hint="eastAsia" w:ascii="宋体" w:hAnsi="宋体" w:eastAsia="宋体" w:cs="宋体"/>
                <w:b/>
                <w:bCs/>
                <w:color w:val="auto"/>
                <w:spacing w:val="-9"/>
                <w:sz w:val="24"/>
                <w:szCs w:val="24"/>
                <w:highlight w:val="none"/>
                <w:lang w:val="en-US" w:eastAsia="zh-CN"/>
              </w:rPr>
              <w:t>2、项目概况</w:t>
            </w:r>
          </w:p>
          <w:p>
            <w:pPr>
              <w:pStyle w:val="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项目名称：四川自贡巴尔动物营养有限公司梓桐桥生产基地改扩建项目</w:t>
            </w:r>
          </w:p>
          <w:p>
            <w:pPr>
              <w:pStyle w:val="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建设地点：自贡荣县旭阳镇梓桐桥460号（E104.43309009，N29.46622252）</w:t>
            </w:r>
          </w:p>
          <w:p>
            <w:pPr>
              <w:pStyle w:val="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项目性质：改扩建</w:t>
            </w:r>
          </w:p>
          <w:p>
            <w:pPr>
              <w:pStyle w:val="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建设单位：四川自贡巴尔动物营养有限公司</w:t>
            </w:r>
          </w:p>
          <w:p>
            <w:pPr>
              <w:pStyle w:val="5"/>
              <w:ind w:firstLine="482" w:firstLineChars="200"/>
              <w:rPr>
                <w:rFonts w:hint="eastAsia"/>
                <w:b/>
                <w:bCs/>
                <w:lang w:val="en-US" w:eastAsia="zh-CN"/>
              </w:rPr>
            </w:pPr>
            <w:r>
              <w:rPr>
                <w:rFonts w:hint="eastAsia" w:ascii="宋体" w:hAnsi="宋体" w:eastAsia="宋体" w:cs="宋体"/>
                <w:b/>
                <w:bCs/>
                <w:sz w:val="24"/>
                <w:szCs w:val="24"/>
                <w:highlight w:val="none"/>
                <w:lang w:val="en-US" w:eastAsia="zh-CN"/>
              </w:rPr>
              <w:t>项目所属单位：自贡市肥神饲料有限公司</w:t>
            </w:r>
          </w:p>
          <w:p>
            <w:pPr>
              <w:pStyle w:val="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项目投资：本项目总投资662万元</w:t>
            </w:r>
          </w:p>
          <w:p>
            <w:pPr>
              <w:pStyle w:val="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占地面积：2913.5m²</w:t>
            </w:r>
          </w:p>
          <w:p>
            <w:pPr>
              <w:pStyle w:val="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建设内容：本项目位于自贡荣县旭阳镇梓桐桥460号，为改建项目。本项目建设年产3万吨自动电脑全控制颗料生产线一条，立体厂房2800 m², 厂及仓库1200m²等相关附属配套设施。</w:t>
            </w:r>
          </w:p>
          <w:p>
            <w:pPr>
              <w:pStyle w:val="4"/>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项目归属：</w:t>
            </w:r>
            <w:r>
              <w:rPr>
                <w:rFonts w:hint="eastAsia" w:ascii="宋体" w:hAnsi="宋体" w:eastAsia="宋体" w:cs="宋体"/>
                <w:sz w:val="24"/>
                <w:szCs w:val="24"/>
                <w:highlight w:val="none"/>
                <w:lang w:val="en-US" w:eastAsia="zh-CN"/>
              </w:rPr>
              <w:t>自贡市肥神饲料有限公司</w:t>
            </w:r>
            <w:r>
              <w:rPr>
                <w:rFonts w:hint="eastAsia" w:ascii="宋体" w:hAnsi="宋体" w:eastAsia="宋体" w:cs="宋体"/>
                <w:color w:val="0000FF"/>
                <w:sz w:val="24"/>
                <w:szCs w:val="24"/>
                <w:highlight w:val="none"/>
                <w:lang w:val="en-US" w:eastAsia="zh-CN"/>
              </w:rPr>
              <w:t>于2014年</w:t>
            </w:r>
            <w:r>
              <w:rPr>
                <w:rFonts w:hint="eastAsia" w:ascii="宋体" w:hAnsi="宋体" w:eastAsia="宋体" w:cs="宋体"/>
                <w:sz w:val="24"/>
                <w:szCs w:val="24"/>
                <w:highlight w:val="none"/>
                <w:lang w:val="en-US" w:eastAsia="zh-CN"/>
              </w:rPr>
              <w:t>与四川自贡巴尔动物营养有限公司签订转让协议，并于2018年7月27日取得自贡市荣县环境保护局《关于自贡市肥神饲料有限公司延用四川自贡巴尔动物营养有限公司梓桐桥生产基地改扩建项目环评批复文件的函》（荣环建函[2018]38号），至此该项目所属权归自贡市肥神饲料有限公司所有。</w:t>
            </w:r>
          </w:p>
          <w:p>
            <w:pPr>
              <w:pStyle w:val="15"/>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4"/>
                <w:szCs w:val="24"/>
                <w:highlight w:val="none"/>
                <w:lang w:eastAsia="zh-CN"/>
              </w:rPr>
            </w:pPr>
            <w:r>
              <w:rPr>
                <w:rFonts w:hint="eastAsia" w:ascii="宋体" w:hAnsi="宋体" w:eastAsia="宋体" w:cs="宋体"/>
                <w:b/>
                <w:bCs/>
                <w:color w:val="auto"/>
                <w:spacing w:val="-9"/>
                <w:sz w:val="24"/>
                <w:szCs w:val="24"/>
                <w:highlight w:val="none"/>
                <w:lang w:eastAsia="zh-CN"/>
              </w:rPr>
              <w:t>3、验收工作由来</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根据《中华人民共和国环境保护法》、《建设项目环境保护管理条例》、《建设项目竣工环境保护验收调查技术规范》、《关于发布&lt;建设项目竣工环境保护验收暂行办法&gt;的公告》（国环规环评[2017]4号）及《建设项目竣工环境保护验收技术指南污染影响类》（生态环境部，2018.5.16）等相关规定，</w:t>
            </w:r>
            <w:r>
              <w:rPr>
                <w:rFonts w:hint="eastAsia" w:ascii="宋体" w:hAnsi="宋体" w:eastAsia="宋体" w:cs="宋体"/>
                <w:color w:val="auto"/>
                <w:spacing w:val="-9"/>
                <w:sz w:val="24"/>
                <w:szCs w:val="24"/>
                <w:highlight w:val="none"/>
                <w:lang w:val="en-US" w:eastAsia="zh-CN"/>
              </w:rPr>
              <w:t xml:space="preserve"> 自贡市肥神饲料有限公司</w:t>
            </w:r>
            <w:r>
              <w:rPr>
                <w:rFonts w:hint="eastAsia" w:ascii="宋体" w:hAnsi="宋体" w:eastAsia="宋体" w:cs="宋体"/>
                <w:color w:val="auto"/>
                <w:spacing w:val="-9"/>
                <w:sz w:val="24"/>
                <w:szCs w:val="24"/>
                <w:highlight w:val="none"/>
                <w:lang w:eastAsia="zh-CN"/>
              </w:rPr>
              <w:t>组织编制四川自贡巴尔动物营养有限公司梓桐桥生产基地改扩建项目竣工环境保护验收监测报告表编制工作。</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编制工作人员对项目实际建设情况及周围环境状况进行了实地踏勘、资料收集，并认真研究了相关技术资料，同时对环境敏感点、环保措施的执行情况等方面进行了重点调查，</w:t>
            </w:r>
            <w:r>
              <w:rPr>
                <w:rFonts w:hint="eastAsia" w:ascii="宋体" w:hAnsi="宋体" w:eastAsia="宋体" w:cs="宋体"/>
                <w:color w:val="auto"/>
                <w:sz w:val="24"/>
                <w:szCs w:val="24"/>
                <w:lang w:val="en-US" w:eastAsia="zh-CN"/>
              </w:rPr>
              <w:t>2023年3月9日—3月10日</w:t>
            </w:r>
            <w:r>
              <w:rPr>
                <w:rFonts w:hint="eastAsia" w:ascii="宋体" w:hAnsi="宋体" w:eastAsia="宋体" w:cs="宋体"/>
                <w:color w:val="auto"/>
                <w:spacing w:val="-9"/>
                <w:sz w:val="24"/>
                <w:szCs w:val="24"/>
                <w:highlight w:val="none"/>
                <w:lang w:eastAsia="zh-CN"/>
              </w:rPr>
              <w:t>开展竣工环境保护</w:t>
            </w:r>
            <w:r>
              <w:rPr>
                <w:rFonts w:hint="eastAsia" w:ascii="宋体" w:hAnsi="宋体" w:eastAsia="宋体" w:cs="宋体"/>
                <w:color w:val="auto"/>
                <w:spacing w:val="-9"/>
                <w:sz w:val="24"/>
                <w:szCs w:val="24"/>
                <w:highlight w:val="none"/>
                <w:lang w:val="en-US" w:eastAsia="zh-CN"/>
              </w:rPr>
              <w:t xml:space="preserve"> </w:t>
            </w:r>
            <w:r>
              <w:rPr>
                <w:rFonts w:hint="eastAsia" w:ascii="宋体" w:hAnsi="宋体" w:eastAsia="宋体" w:cs="宋体"/>
                <w:color w:val="auto"/>
                <w:spacing w:val="-9"/>
                <w:sz w:val="24"/>
                <w:szCs w:val="24"/>
                <w:highlight w:val="none"/>
                <w:lang w:eastAsia="zh-CN"/>
              </w:rPr>
              <w:t>验收现场监测。</w:t>
            </w:r>
          </w:p>
          <w:p>
            <w:pPr>
              <w:pStyle w:val="15"/>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4"/>
                <w:szCs w:val="24"/>
                <w:highlight w:val="none"/>
                <w:lang w:eastAsia="zh-CN"/>
              </w:rPr>
            </w:pPr>
            <w:r>
              <w:rPr>
                <w:rFonts w:hint="eastAsia" w:ascii="宋体" w:hAnsi="宋体" w:eastAsia="宋体" w:cs="宋体"/>
                <w:b/>
                <w:bCs/>
                <w:color w:val="auto"/>
                <w:spacing w:val="-9"/>
                <w:sz w:val="24"/>
                <w:szCs w:val="24"/>
                <w:highlight w:val="none"/>
                <w:lang w:eastAsia="zh-CN"/>
              </w:rPr>
              <w:t>4、验收范围与内容</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（1）验收范围</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依据现场踏勘，对照环评文件及其批复文件，验收与环评阶段项目建设性质、规模、建设地点、环保设施等均未发生明显变化，以工程实际建设内容确定环保竣工验收范围。</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（2）验收内容</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1）工程建设内容变更情况调查；</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2）环境敏感目标情况调查；</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3）施工期、运营期环境影响变化情况调查；</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4）施工期、运营期环境保护措施及环保投资落实情况调查；</w:t>
            </w:r>
          </w:p>
          <w:p>
            <w:pPr>
              <w:pStyle w:val="27"/>
              <w:ind w:left="0" w:leftChars="0" w:firstLine="444" w:firstLineChars="200"/>
              <w:rPr>
                <w:rFonts w:hint="eastAsia" w:ascii="宋体" w:hAnsi="宋体" w:eastAsia="宋体" w:cs="宋体"/>
              </w:rPr>
            </w:pPr>
            <w:r>
              <w:rPr>
                <w:rFonts w:hint="eastAsia" w:ascii="宋体" w:hAnsi="宋体" w:eastAsia="宋体" w:cs="宋体"/>
                <w:color w:val="auto"/>
                <w:spacing w:val="-9"/>
                <w:sz w:val="24"/>
                <w:szCs w:val="24"/>
                <w:highlight w:val="none"/>
                <w:lang w:eastAsia="zh-CN"/>
              </w:rPr>
              <w:t>5）环境管理及监控计划落实情况调查。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66" w:type="dxa"/>
            <w:noWrap w:val="0"/>
            <w:vAlign w:val="center"/>
          </w:tcPr>
          <w:p>
            <w:pPr>
              <w:spacing w:after="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验收监测评价标准、标号、级别、限值</w:t>
            </w:r>
          </w:p>
        </w:tc>
        <w:tc>
          <w:tcPr>
            <w:tcW w:w="705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Cs/>
                <w:spacing w:val="-2"/>
                <w:sz w:val="24"/>
                <w:szCs w:val="24"/>
              </w:rPr>
            </w:pPr>
            <w:r>
              <w:rPr>
                <w:rFonts w:hint="eastAsia" w:ascii="宋体" w:hAnsi="宋体" w:eastAsia="宋体" w:cs="宋体"/>
                <w:b/>
                <w:bCs/>
                <w:sz w:val="24"/>
                <w:szCs w:val="24"/>
                <w:lang w:val="en-US" w:eastAsia="zh-CN"/>
              </w:rPr>
              <w:t>1、废气</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项目营运期有组织废气颗粒物执行《大气污染物综合排放标准》（GB16297-1996）表2中二级排放限值，硫化氢、氨、臭气浓度执行《恶臭污染物排放标准》（GB14554-93）表2排放限值；无组织废气执行《恶臭污染物排放标准》（GB14554-93）表1二级新扩改建标准限值</w:t>
            </w:r>
            <w:r>
              <w:rPr>
                <w:rFonts w:hint="eastAsia" w:ascii="宋体" w:hAnsi="宋体" w:eastAsia="宋体" w:cs="宋体"/>
                <w:color w:val="auto"/>
                <w:spacing w:val="-9"/>
                <w:sz w:val="24"/>
                <w:szCs w:val="24"/>
                <w:highlight w:val="none"/>
                <w:lang w:val="en-US" w:eastAsia="zh-CN"/>
              </w:rPr>
              <w:t>，</w:t>
            </w:r>
            <w:r>
              <w:rPr>
                <w:rFonts w:hint="eastAsia" w:ascii="宋体" w:hAnsi="宋体" w:eastAsia="宋体" w:cs="宋体"/>
                <w:color w:val="auto"/>
                <w:spacing w:val="-9"/>
                <w:sz w:val="24"/>
                <w:szCs w:val="24"/>
                <w:highlight w:val="none"/>
                <w:lang w:eastAsia="zh-CN"/>
              </w:rPr>
              <w:t>具体标准值如下：</w:t>
            </w: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《大气污染物综合排放标准》（GB16297-1996）</w:t>
            </w:r>
          </w:p>
          <w:tbl>
            <w:tblPr>
              <w:tblStyle w:val="28"/>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05"/>
              <w:gridCol w:w="1924"/>
              <w:gridCol w:w="1749"/>
              <w:gridCol w:w="15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173"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污染物</w:t>
                  </w:r>
                </w:p>
              </w:tc>
              <w:tc>
                <w:tcPr>
                  <w:tcW w:w="140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最高允许排放浓度（mg/m</w:t>
                  </w:r>
                  <w:r>
                    <w:rPr>
                      <w:rFonts w:hint="eastAsia" w:ascii="宋体" w:hAnsi="宋体" w:eastAsia="宋体" w:cs="宋体"/>
                      <w:b w:val="0"/>
                      <w:bCs/>
                      <w:color w:val="auto"/>
                      <w:kern w:val="0"/>
                      <w:sz w:val="21"/>
                      <w:szCs w:val="21"/>
                      <w:highlight w:val="none"/>
                      <w:vertAlign w:val="superscript"/>
                    </w:rPr>
                    <w:t>3</w:t>
                  </w:r>
                  <w:r>
                    <w:rPr>
                      <w:rFonts w:hint="eastAsia" w:ascii="宋体" w:hAnsi="宋体" w:eastAsia="宋体" w:cs="宋体"/>
                      <w:b w:val="0"/>
                      <w:bCs/>
                      <w:color w:val="auto"/>
                      <w:kern w:val="0"/>
                      <w:sz w:val="21"/>
                      <w:szCs w:val="21"/>
                      <w:highlight w:val="none"/>
                    </w:rPr>
                    <w:t>）</w:t>
                  </w:r>
                </w:p>
              </w:tc>
              <w:tc>
                <w:tcPr>
                  <w:tcW w:w="2419"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最高允许排放速率（kg/h）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173" w:type="pct"/>
                  <w:vMerge w:val="continue"/>
                  <w:tcBorders>
                    <w:tl2br w:val="nil"/>
                    <w:tr2bl w:val="nil"/>
                  </w:tcBorders>
                  <w:shd w:val="clear" w:color="auto" w:fill="CCFFCC"/>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p>
              </w:tc>
              <w:tc>
                <w:tcPr>
                  <w:tcW w:w="1406" w:type="pct"/>
                  <w:vMerge w:val="continue"/>
                  <w:tcBorders>
                    <w:tl2br w:val="nil"/>
                    <w:tr2bl w:val="nil"/>
                  </w:tcBorders>
                  <w:shd w:val="clear" w:color="auto" w:fill="CCFFCC"/>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p>
              </w:tc>
              <w:tc>
                <w:tcPr>
                  <w:tcW w:w="127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排气筒（m）</w:t>
                  </w:r>
                </w:p>
              </w:tc>
              <w:tc>
                <w:tcPr>
                  <w:tcW w:w="114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二级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17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颗粒物</w:t>
                  </w:r>
                </w:p>
              </w:tc>
              <w:tc>
                <w:tcPr>
                  <w:tcW w:w="140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120</w:t>
                  </w:r>
                </w:p>
              </w:tc>
              <w:tc>
                <w:tcPr>
                  <w:tcW w:w="127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20</w:t>
                  </w:r>
                </w:p>
              </w:tc>
              <w:tc>
                <w:tcPr>
                  <w:tcW w:w="114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5.9</w:t>
                  </w:r>
                </w:p>
              </w:tc>
            </w:tr>
          </w:tbl>
          <w:p>
            <w:pPr>
              <w:rPr>
                <w:rFonts w:hint="eastAsia" w:ascii="宋体" w:hAnsi="宋体" w:eastAsia="宋体" w:cs="宋体"/>
                <w:lang w:eastAsia="zh-CN"/>
              </w:rPr>
            </w:pP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《恶臭污染物排放标准》（GB14554-93）</w:t>
            </w:r>
          </w:p>
          <w:tbl>
            <w:tblPr>
              <w:tblStyle w:val="28"/>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28"/>
              <w:gridCol w:w="1558"/>
              <w:gridCol w:w="1629"/>
              <w:gridCol w:w="22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044"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污染物</w:t>
                  </w:r>
                </w:p>
              </w:tc>
              <w:tc>
                <w:tcPr>
                  <w:tcW w:w="2330"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最高允许排放</w:t>
                  </w:r>
                  <w:r>
                    <w:rPr>
                      <w:rFonts w:hint="eastAsia" w:ascii="宋体" w:hAnsi="宋体" w:eastAsia="宋体" w:cs="宋体"/>
                      <w:b w:val="0"/>
                      <w:bCs/>
                      <w:color w:val="auto"/>
                      <w:kern w:val="0"/>
                      <w:sz w:val="21"/>
                      <w:szCs w:val="21"/>
                      <w:highlight w:val="none"/>
                      <w:lang w:eastAsia="zh-CN"/>
                    </w:rPr>
                    <w:t>量</w:t>
                  </w:r>
                  <w:r>
                    <w:rPr>
                      <w:rFonts w:hint="eastAsia" w:ascii="宋体" w:hAnsi="宋体" w:eastAsia="宋体" w:cs="宋体"/>
                      <w:b w:val="0"/>
                      <w:bCs/>
                      <w:color w:val="auto"/>
                      <w:kern w:val="0"/>
                      <w:sz w:val="21"/>
                      <w:szCs w:val="21"/>
                      <w:highlight w:val="none"/>
                    </w:rPr>
                    <w:t>（kg/h）</w:t>
                  </w:r>
                </w:p>
              </w:tc>
              <w:tc>
                <w:tcPr>
                  <w:tcW w:w="1624"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无组织排放监控浓度限值（mg/m</w:t>
                  </w:r>
                  <w:r>
                    <w:rPr>
                      <w:rFonts w:hint="eastAsia" w:ascii="宋体" w:hAnsi="宋体" w:eastAsia="宋体" w:cs="宋体"/>
                      <w:b w:val="0"/>
                      <w:bCs/>
                      <w:color w:val="auto"/>
                      <w:kern w:val="0"/>
                      <w:sz w:val="21"/>
                      <w:szCs w:val="21"/>
                      <w:highlight w:val="none"/>
                      <w:vertAlign w:val="superscript"/>
                    </w:rPr>
                    <w:t>3</w:t>
                  </w:r>
                  <w:r>
                    <w:rPr>
                      <w:rFonts w:hint="eastAsia" w:ascii="宋体" w:hAnsi="宋体" w:eastAsia="宋体" w:cs="宋体"/>
                      <w:b w:val="0"/>
                      <w:bCs/>
                      <w:color w:val="auto"/>
                      <w:kern w:val="0"/>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44" w:type="pct"/>
                  <w:vMerge w:val="continue"/>
                  <w:tcBorders>
                    <w:tl2br w:val="nil"/>
                    <w:tr2bl w:val="nil"/>
                  </w:tcBorders>
                  <w:shd w:val="clear" w:color="auto" w:fill="CCFFCC"/>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p>
              </w:tc>
              <w:tc>
                <w:tcPr>
                  <w:tcW w:w="113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排气筒（m）</w:t>
                  </w:r>
                </w:p>
              </w:tc>
              <w:tc>
                <w:tcPr>
                  <w:tcW w:w="119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eastAsia="zh-CN"/>
                    </w:rPr>
                    <w:t>表</w:t>
                  </w:r>
                  <w:r>
                    <w:rPr>
                      <w:rFonts w:hint="eastAsia" w:ascii="宋体" w:hAnsi="宋体" w:eastAsia="宋体" w:cs="宋体"/>
                      <w:b w:val="0"/>
                      <w:bCs/>
                      <w:color w:val="auto"/>
                      <w:kern w:val="0"/>
                      <w:sz w:val="21"/>
                      <w:szCs w:val="21"/>
                      <w:highlight w:val="none"/>
                      <w:lang w:val="en-US" w:eastAsia="zh-CN"/>
                    </w:rPr>
                    <w:t>2</w:t>
                  </w:r>
                </w:p>
              </w:tc>
              <w:tc>
                <w:tcPr>
                  <w:tcW w:w="1624" w:type="pct"/>
                  <w:vMerge w:val="continue"/>
                  <w:tcBorders>
                    <w:tl2br w:val="nil"/>
                    <w:tr2bl w:val="nil"/>
                  </w:tcBorders>
                  <w:shd w:val="clear" w:color="auto" w:fill="CCFFCC"/>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eastAsia="zh-CN"/>
                    </w:rPr>
                  </w:pPr>
                  <w:r>
                    <w:rPr>
                      <w:rFonts w:hint="eastAsia" w:ascii="宋体" w:hAnsi="宋体" w:eastAsia="宋体" w:cs="宋体"/>
                      <w:b w:val="0"/>
                      <w:bCs/>
                      <w:color w:val="auto"/>
                      <w:kern w:val="0"/>
                      <w:sz w:val="21"/>
                      <w:szCs w:val="21"/>
                      <w:highlight w:val="none"/>
                      <w:lang w:eastAsia="zh-CN"/>
                    </w:rPr>
                    <w:t>硫化氢</w:t>
                  </w:r>
                </w:p>
              </w:tc>
              <w:tc>
                <w:tcPr>
                  <w:tcW w:w="11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20</w:t>
                  </w:r>
                </w:p>
              </w:tc>
              <w:tc>
                <w:tcPr>
                  <w:tcW w:w="11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0.58</w:t>
                  </w:r>
                </w:p>
              </w:tc>
              <w:tc>
                <w:tcPr>
                  <w:tcW w:w="162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32" w:hRule="atLeast"/>
              </w:trPr>
              <w:tc>
                <w:tcPr>
                  <w:tcW w:w="10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eastAsia="zh-CN"/>
                    </w:rPr>
                  </w:pPr>
                  <w:r>
                    <w:rPr>
                      <w:rFonts w:hint="eastAsia" w:ascii="宋体" w:hAnsi="宋体" w:eastAsia="宋体" w:cs="宋体"/>
                      <w:b w:val="0"/>
                      <w:bCs/>
                      <w:color w:val="auto"/>
                      <w:kern w:val="0"/>
                      <w:sz w:val="21"/>
                      <w:szCs w:val="21"/>
                      <w:highlight w:val="none"/>
                      <w:lang w:eastAsia="zh-CN"/>
                    </w:rPr>
                    <w:t>氨</w:t>
                  </w:r>
                </w:p>
              </w:tc>
              <w:tc>
                <w:tcPr>
                  <w:tcW w:w="11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20</w:t>
                  </w:r>
                </w:p>
              </w:tc>
              <w:tc>
                <w:tcPr>
                  <w:tcW w:w="11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8.7</w:t>
                  </w:r>
                </w:p>
              </w:tc>
              <w:tc>
                <w:tcPr>
                  <w:tcW w:w="162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eastAsia="zh-CN"/>
                    </w:rPr>
                  </w:pPr>
                  <w:r>
                    <w:rPr>
                      <w:rFonts w:hint="eastAsia" w:ascii="宋体" w:hAnsi="宋体" w:eastAsia="宋体" w:cs="宋体"/>
                      <w:b w:val="0"/>
                      <w:bCs/>
                      <w:color w:val="auto"/>
                      <w:kern w:val="0"/>
                      <w:sz w:val="21"/>
                      <w:szCs w:val="21"/>
                      <w:highlight w:val="none"/>
                      <w:lang w:eastAsia="zh-CN"/>
                    </w:rPr>
                    <w:t>臭气浓度</w:t>
                  </w:r>
                </w:p>
              </w:tc>
              <w:tc>
                <w:tcPr>
                  <w:tcW w:w="11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25</w:t>
                  </w:r>
                </w:p>
              </w:tc>
              <w:tc>
                <w:tcPr>
                  <w:tcW w:w="11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6000（无量纲）</w:t>
                  </w:r>
                </w:p>
              </w:tc>
              <w:tc>
                <w:tcPr>
                  <w:tcW w:w="162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20（无量纲）</w:t>
                  </w:r>
                </w:p>
              </w:tc>
            </w:tr>
          </w:tbl>
          <w:p>
            <w:pPr>
              <w:rPr>
                <w:rFonts w:hint="eastAsia" w:ascii="宋体" w:hAnsi="宋体" w:eastAsia="宋体" w:cs="宋体"/>
              </w:rPr>
            </w:pPr>
          </w:p>
          <w:p>
            <w:pPr>
              <w:pStyle w:val="34"/>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sz w:val="24"/>
              </w:rPr>
            </w:pPr>
            <w:r>
              <w:rPr>
                <w:rFonts w:hint="eastAsia" w:ascii="宋体" w:hAnsi="宋体" w:eastAsia="宋体" w:cs="宋体"/>
                <w:b/>
                <w:bCs/>
                <w:sz w:val="24"/>
                <w:lang w:val="en-US" w:eastAsia="zh-CN"/>
              </w:rPr>
              <w:t>2</w:t>
            </w:r>
            <w:r>
              <w:rPr>
                <w:rFonts w:hint="eastAsia" w:ascii="宋体" w:hAnsi="宋体" w:eastAsia="宋体" w:cs="宋体"/>
                <w:b/>
                <w:bCs/>
                <w:sz w:val="24"/>
              </w:rPr>
              <w:t>、噪声</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val="en-US" w:eastAsia="zh-CN"/>
              </w:rPr>
            </w:pPr>
            <w:r>
              <w:rPr>
                <w:rFonts w:hint="eastAsia" w:ascii="宋体" w:hAnsi="宋体" w:eastAsia="宋体" w:cs="宋体"/>
                <w:color w:val="auto"/>
                <w:spacing w:val="-9"/>
                <w:sz w:val="24"/>
                <w:szCs w:val="24"/>
                <w:highlight w:val="none"/>
                <w:lang w:val="en-US" w:eastAsia="zh-CN"/>
              </w:rPr>
              <w:t>项目营运期1#-4#执行《工业企业厂界环境噪声排放标准》（GB12348-2008）2类标准，5#-6#执行《声环境质量标准》（GB 3096-2008 ） 表1中2类标准限值。</w:t>
            </w: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ascii="宋体" w:hAnsi="宋体" w:eastAsia="宋体" w:cs="宋体"/>
                <w:b/>
                <w:sz w:val="21"/>
                <w:szCs w:val="21"/>
                <w:lang w:val="fr-FR" w:eastAsia="zh-CN"/>
              </w:rPr>
            </w:pPr>
            <w:r>
              <w:rPr>
                <w:rFonts w:hint="eastAsia" w:ascii="宋体" w:hAnsi="宋体" w:eastAsia="宋体" w:cs="宋体"/>
                <w:b/>
                <w:sz w:val="21"/>
                <w:szCs w:val="21"/>
                <w:lang w:val="en-US" w:eastAsia="zh-CN"/>
              </w:rPr>
              <w:t>《声环境质量标准》（GB3096-2008）单位</w:t>
            </w:r>
            <w:r>
              <w:rPr>
                <w:rFonts w:hint="eastAsia" w:ascii="宋体" w:hAnsi="宋体" w:eastAsia="宋体" w:cs="宋体"/>
                <w:b/>
                <w:sz w:val="21"/>
                <w:szCs w:val="21"/>
                <w:lang w:val="fr-FR" w:eastAsia="zh-CN"/>
              </w:rPr>
              <w:t>：Leq[dB(A )]</w:t>
            </w:r>
          </w:p>
          <w:tbl>
            <w:tblPr>
              <w:tblStyle w:val="28"/>
              <w:tblW w:w="499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231"/>
              <w:gridCol w:w="2237"/>
              <w:gridCol w:w="2032"/>
              <w:gridCol w:w="133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900" w:type="pct"/>
                  <w:noWrap w:val="0"/>
                  <w:vAlign w:val="center"/>
                </w:tcPr>
                <w:p>
                  <w:pPr>
                    <w:pStyle w:val="10"/>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环境要素</w:t>
                  </w:r>
                </w:p>
              </w:tc>
              <w:tc>
                <w:tcPr>
                  <w:tcW w:w="1636" w:type="pct"/>
                  <w:noWrap w:val="0"/>
                  <w:vAlign w:val="center"/>
                </w:tcPr>
                <w:p>
                  <w:pPr>
                    <w:pStyle w:val="10"/>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项目</w:t>
                  </w:r>
                </w:p>
              </w:tc>
              <w:tc>
                <w:tcPr>
                  <w:tcW w:w="1486" w:type="pct"/>
                  <w:noWrap w:val="0"/>
                  <w:vAlign w:val="center"/>
                </w:tcPr>
                <w:p>
                  <w:pPr>
                    <w:pStyle w:val="10"/>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标准（</w:t>
                  </w:r>
                  <w:r>
                    <w:rPr>
                      <w:rFonts w:hint="eastAsia" w:ascii="宋体" w:hAnsi="宋体" w:eastAsia="宋体" w:cs="宋体"/>
                      <w:b/>
                      <w:spacing w:val="4"/>
                      <w:sz w:val="24"/>
                      <w:szCs w:val="24"/>
                    </w:rPr>
                    <w:t>dB(A)</w:t>
                  </w:r>
                  <w:r>
                    <w:rPr>
                      <w:rFonts w:hint="eastAsia" w:ascii="宋体" w:hAnsi="宋体" w:eastAsia="宋体" w:cs="宋体"/>
                      <w:b/>
                      <w:sz w:val="24"/>
                      <w:szCs w:val="24"/>
                    </w:rPr>
                    <w:t>）</w:t>
                  </w:r>
                </w:p>
              </w:tc>
              <w:tc>
                <w:tcPr>
                  <w:tcW w:w="977" w:type="pct"/>
                  <w:noWrap w:val="0"/>
                  <w:vAlign w:val="center"/>
                </w:tcPr>
                <w:p>
                  <w:pPr>
                    <w:pStyle w:val="10"/>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0"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声环境</w:t>
                  </w: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昼间</w:t>
                  </w:r>
                </w:p>
              </w:tc>
              <w:tc>
                <w:tcPr>
                  <w:tcW w:w="148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6</w:t>
                  </w:r>
                  <w:r>
                    <w:rPr>
                      <w:rFonts w:hint="eastAsia" w:ascii="宋体" w:hAnsi="宋体" w:eastAsia="宋体" w:cs="宋体"/>
                      <w:sz w:val="24"/>
                      <w:szCs w:val="24"/>
                      <w:lang w:val="en-US" w:eastAsia="zh-CN"/>
                    </w:rPr>
                    <w:t>0</w:t>
                  </w:r>
                </w:p>
              </w:tc>
              <w:tc>
                <w:tcPr>
                  <w:tcW w:w="977"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52" w:hRule="atLeast"/>
                <w:jc w:val="center"/>
              </w:trPr>
              <w:tc>
                <w:tcPr>
                  <w:tcW w:w="900"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夜间</w:t>
                  </w:r>
                </w:p>
              </w:tc>
              <w:tc>
                <w:tcPr>
                  <w:tcW w:w="148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5</w:t>
                  </w:r>
                  <w:r>
                    <w:rPr>
                      <w:rFonts w:hint="eastAsia" w:ascii="宋体" w:hAnsi="宋体" w:eastAsia="宋体" w:cs="宋体"/>
                      <w:sz w:val="24"/>
                      <w:szCs w:val="24"/>
                      <w:lang w:val="en-US" w:eastAsia="zh-CN"/>
                    </w:rPr>
                    <w:t>0</w:t>
                  </w:r>
                </w:p>
              </w:tc>
              <w:tc>
                <w:tcPr>
                  <w:tcW w:w="977"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p>
              </w:tc>
            </w:tr>
          </w:tbl>
          <w:p>
            <w:pPr>
              <w:pStyle w:val="15"/>
              <w:keepNext w:val="0"/>
              <w:keepLines w:val="0"/>
              <w:pageBreakBefore w:val="0"/>
              <w:wordWrap/>
              <w:topLinePunct w:val="0"/>
              <w:autoSpaceDE/>
              <w:autoSpaceDN/>
              <w:bidi w:val="0"/>
              <w:spacing w:after="0" w:line="360" w:lineRule="auto"/>
              <w:rPr>
                <w:rFonts w:hint="eastAsia" w:ascii="宋体" w:hAnsi="宋体" w:eastAsia="宋体" w:cs="宋体"/>
                <w:bCs/>
                <w:color w:val="auto"/>
                <w:spacing w:val="-2"/>
                <w:sz w:val="24"/>
                <w:szCs w:val="24"/>
                <w:lang w:val="en-US" w:eastAsia="zh-CN" w:bidi="ar-SA"/>
              </w:rPr>
            </w:pP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ascii="宋体" w:hAnsi="宋体" w:eastAsia="宋体" w:cs="宋体"/>
                <w:b/>
                <w:bCs/>
                <w:sz w:val="21"/>
                <w:szCs w:val="21"/>
              </w:rPr>
            </w:pPr>
            <w:r>
              <w:rPr>
                <w:rFonts w:hint="eastAsia" w:ascii="宋体" w:hAnsi="宋体" w:eastAsia="宋体" w:cs="宋体"/>
                <w:b/>
                <w:sz w:val="21"/>
                <w:szCs w:val="21"/>
              </w:rPr>
              <w:t>工业企业厂界环境噪声排放标准限值</w:t>
            </w:r>
            <w:r>
              <w:rPr>
                <w:rFonts w:hint="eastAsia" w:ascii="宋体" w:hAnsi="宋体" w:eastAsia="宋体" w:cs="宋体"/>
                <w:b/>
                <w:sz w:val="21"/>
                <w:szCs w:val="21"/>
                <w:lang w:val="fr-FR"/>
              </w:rPr>
              <w:t xml:space="preserve">   </w:t>
            </w:r>
            <w:r>
              <w:rPr>
                <w:rFonts w:hint="eastAsia" w:ascii="宋体" w:hAnsi="宋体" w:eastAsia="宋体" w:cs="宋体"/>
                <w:b/>
                <w:sz w:val="21"/>
                <w:szCs w:val="21"/>
              </w:rPr>
              <w:t>单位</w:t>
            </w:r>
            <w:r>
              <w:rPr>
                <w:rFonts w:hint="eastAsia" w:ascii="宋体" w:hAnsi="宋体" w:eastAsia="宋体" w:cs="宋体"/>
                <w:b/>
                <w:sz w:val="21"/>
                <w:szCs w:val="21"/>
                <w:lang w:val="fr-FR"/>
              </w:rPr>
              <w:t>：Leq[dB(A )]</w:t>
            </w:r>
          </w:p>
          <w:tbl>
            <w:tblPr>
              <w:tblStyle w:val="28"/>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235"/>
              <w:gridCol w:w="2239"/>
              <w:gridCol w:w="2033"/>
              <w:gridCol w:w="133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903" w:type="pct"/>
                  <w:noWrap w:val="0"/>
                  <w:vAlign w:val="center"/>
                </w:tcPr>
                <w:p>
                  <w:pPr>
                    <w:pStyle w:val="10"/>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环境要素</w:t>
                  </w:r>
                </w:p>
              </w:tc>
              <w:tc>
                <w:tcPr>
                  <w:tcW w:w="1637" w:type="pct"/>
                  <w:noWrap w:val="0"/>
                  <w:vAlign w:val="center"/>
                </w:tcPr>
                <w:p>
                  <w:pPr>
                    <w:pStyle w:val="10"/>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项目</w:t>
                  </w:r>
                </w:p>
              </w:tc>
              <w:tc>
                <w:tcPr>
                  <w:tcW w:w="1486" w:type="pct"/>
                  <w:noWrap w:val="0"/>
                  <w:vAlign w:val="center"/>
                </w:tcPr>
                <w:p>
                  <w:pPr>
                    <w:pStyle w:val="10"/>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标准（</w:t>
                  </w:r>
                  <w:r>
                    <w:rPr>
                      <w:rFonts w:hint="eastAsia" w:ascii="宋体" w:hAnsi="宋体" w:eastAsia="宋体" w:cs="宋体"/>
                      <w:b/>
                      <w:spacing w:val="4"/>
                      <w:sz w:val="21"/>
                      <w:szCs w:val="21"/>
                    </w:rPr>
                    <w:t>dB(A)</w:t>
                  </w:r>
                  <w:r>
                    <w:rPr>
                      <w:rFonts w:hint="eastAsia" w:ascii="宋体" w:hAnsi="宋体" w:eastAsia="宋体" w:cs="宋体"/>
                      <w:b/>
                      <w:sz w:val="21"/>
                      <w:szCs w:val="21"/>
                    </w:rPr>
                    <w:t>）</w:t>
                  </w:r>
                </w:p>
              </w:tc>
              <w:tc>
                <w:tcPr>
                  <w:tcW w:w="972" w:type="pct"/>
                  <w:noWrap w:val="0"/>
                  <w:vAlign w:val="center"/>
                </w:tcPr>
                <w:p>
                  <w:pPr>
                    <w:pStyle w:val="10"/>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3"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声环境</w:t>
                  </w:r>
                </w:p>
              </w:tc>
              <w:tc>
                <w:tcPr>
                  <w:tcW w:w="1637"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昼间</w:t>
                  </w:r>
                </w:p>
              </w:tc>
              <w:tc>
                <w:tcPr>
                  <w:tcW w:w="148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6</w:t>
                  </w:r>
                  <w:r>
                    <w:rPr>
                      <w:rFonts w:hint="eastAsia" w:ascii="宋体" w:hAnsi="宋体" w:eastAsia="宋体" w:cs="宋体"/>
                      <w:sz w:val="21"/>
                      <w:szCs w:val="21"/>
                      <w:lang w:val="en-US" w:eastAsia="zh-CN"/>
                    </w:rPr>
                    <w:t>0</w:t>
                  </w:r>
                </w:p>
              </w:tc>
              <w:tc>
                <w:tcPr>
                  <w:tcW w:w="972"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903"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p>
              </w:tc>
              <w:tc>
                <w:tcPr>
                  <w:tcW w:w="1637"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夜间</w:t>
                  </w:r>
                </w:p>
              </w:tc>
              <w:tc>
                <w:tcPr>
                  <w:tcW w:w="148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0</w:t>
                  </w:r>
                </w:p>
              </w:tc>
              <w:tc>
                <w:tcPr>
                  <w:tcW w:w="972"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p>
              </w:tc>
            </w:tr>
          </w:tbl>
          <w:p>
            <w:pPr>
              <w:pStyle w:val="27"/>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textAlignment w:val="auto"/>
              <w:rPr>
                <w:rFonts w:hint="eastAsia" w:ascii="宋体" w:hAnsi="宋体" w:eastAsia="宋体" w:cs="宋体"/>
                <w:sz w:val="24"/>
                <w:szCs w:val="24"/>
                <w:lang w:val="en-US" w:eastAsia="zh-CN"/>
              </w:rPr>
            </w:pPr>
          </w:p>
        </w:tc>
      </w:tr>
    </w:tbl>
    <w:p>
      <w:pPr>
        <w:spacing w:after="0" w:afterLines="0" w:line="240" w:lineRule="auto"/>
        <w:outlineLvl w:val="0"/>
        <w:rPr>
          <w:rFonts w:hint="eastAsia" w:ascii="宋体" w:hAnsi="宋体" w:eastAsia="宋体" w:cs="宋体"/>
          <w:b/>
          <w:bCs/>
          <w:color w:val="auto"/>
          <w:sz w:val="28"/>
          <w:szCs w:val="28"/>
          <w:highlight w:val="none"/>
        </w:rPr>
      </w:pPr>
      <w:r>
        <w:rPr>
          <w:rFonts w:hint="eastAsia" w:ascii="宋体" w:hAnsi="宋体" w:eastAsia="宋体" w:cs="宋体"/>
          <w:lang w:val="en-US" w:eastAsia="zh-CN"/>
        </w:rPr>
        <w:br w:type="page"/>
      </w:r>
      <w:r>
        <w:rPr>
          <w:rFonts w:hint="eastAsia" w:ascii="宋体" w:hAnsi="宋体" w:eastAsia="宋体" w:cs="宋体"/>
          <w:b/>
          <w:bCs/>
          <w:sz w:val="28"/>
          <w:szCs w:val="28"/>
          <w:lang w:val="en-US" w:eastAsia="zh-CN"/>
        </w:rPr>
        <w:t xml:space="preserve">表二   </w:t>
      </w:r>
      <w:r>
        <w:rPr>
          <w:rStyle w:val="42"/>
          <w:rFonts w:hint="eastAsia" w:ascii="宋体" w:hAnsi="宋体" w:eastAsia="宋体" w:cs="宋体"/>
          <w:b/>
          <w:bCs/>
          <w:color w:val="auto"/>
          <w:sz w:val="28"/>
          <w:szCs w:val="28"/>
          <w:highlight w:val="none"/>
        </w:rPr>
        <w:t>建设项目工程概况</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09" w:hRule="atLeast"/>
          <w:jc w:val="center"/>
        </w:trPr>
        <w:tc>
          <w:tcPr>
            <w:tcW w:w="954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一、工程建设内容 </w:t>
            </w:r>
          </w:p>
          <w:p>
            <w:pPr>
              <w:keepNext w:val="0"/>
              <w:keepLines w:val="0"/>
              <w:pageBreakBefore w:val="0"/>
              <w:widowControl/>
              <w:kinsoku/>
              <w:wordWrap/>
              <w:overflowPunct/>
              <w:topLinePunct w:val="0"/>
              <w:autoSpaceDE/>
              <w:autoSpaceDN/>
              <w:bidi w:val="0"/>
              <w:adjustRightInd w:val="0"/>
              <w:snapToGrid w:val="0"/>
              <w:spacing w:after="0" w:line="360" w:lineRule="auto"/>
              <w:ind w:right="0"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1、基本情况</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四川自贡巴尔动物营养有限公司梓桐桥生产基地改扩建项目</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项目性质：</w:t>
            </w:r>
            <w:r>
              <w:rPr>
                <w:rFonts w:hint="eastAsia" w:ascii="宋体" w:hAnsi="宋体" w:eastAsia="宋体" w:cs="宋体"/>
                <w:sz w:val="24"/>
                <w:szCs w:val="24"/>
                <w:lang w:eastAsia="zh-CN"/>
              </w:rPr>
              <w:t>改扩建</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建设单位：</w:t>
            </w:r>
            <w:r>
              <w:rPr>
                <w:rFonts w:hint="eastAsia" w:ascii="宋体" w:hAnsi="宋体" w:eastAsia="宋体" w:cs="宋体"/>
                <w:sz w:val="24"/>
                <w:szCs w:val="24"/>
                <w:lang w:eastAsia="zh-CN"/>
              </w:rPr>
              <w:t>自贡市肥神饲料有限公司</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建设地点：宜宾市</w:t>
            </w:r>
            <w:r>
              <w:rPr>
                <w:rFonts w:hint="eastAsia" w:ascii="宋体" w:hAnsi="宋体" w:eastAsia="宋体" w:cs="宋体"/>
                <w:sz w:val="24"/>
                <w:szCs w:val="24"/>
                <w:lang w:eastAsia="zh-CN"/>
              </w:rPr>
              <w:t>自贡荣县旭阳镇梓桐桥460号</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实际工程总投资：</w:t>
            </w:r>
            <w:r>
              <w:rPr>
                <w:rFonts w:hint="eastAsia" w:ascii="宋体" w:hAnsi="宋体" w:eastAsia="宋体" w:cs="宋体"/>
                <w:sz w:val="24"/>
                <w:szCs w:val="24"/>
                <w:lang w:val="en-US" w:eastAsia="zh-CN"/>
              </w:rPr>
              <w:t>662</w:t>
            </w:r>
            <w:r>
              <w:rPr>
                <w:rFonts w:hint="eastAsia" w:ascii="宋体" w:hAnsi="宋体" w:eastAsia="宋体" w:cs="宋体"/>
                <w:sz w:val="24"/>
                <w:szCs w:val="24"/>
              </w:rPr>
              <w:t>万元</w:t>
            </w:r>
          </w:p>
          <w:p>
            <w:pPr>
              <w:pStyle w:val="2"/>
              <w:ind w:left="0" w:leftChars="0" w:firstLine="480" w:firstLineChars="200"/>
              <w:jc w:val="both"/>
              <w:rPr>
                <w:rFonts w:hint="eastAsia" w:ascii="宋体" w:hAnsi="宋体" w:eastAsia="宋体" w:cs="宋体"/>
                <w:lang w:val="en-US" w:eastAsia="zh-CN"/>
              </w:rPr>
            </w:pPr>
            <w:r>
              <w:rPr>
                <w:rFonts w:hint="eastAsia" w:ascii="宋体" w:hAnsi="宋体" w:eastAsia="宋体" w:cs="宋体"/>
                <w:sz w:val="24"/>
                <w:szCs w:val="24"/>
                <w:lang w:eastAsia="zh-CN"/>
              </w:rPr>
              <w:t>项目归属：自贡市肥神饲料有限公司</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both"/>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2、地理位置及平面布置</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val="en-US" w:eastAsia="zh-CN"/>
              </w:rPr>
            </w:pPr>
            <w:r>
              <w:rPr>
                <w:rFonts w:hint="eastAsia" w:ascii="宋体" w:hAnsi="宋体" w:eastAsia="宋体" w:cs="宋体"/>
                <w:color w:val="auto"/>
                <w:spacing w:val="-9"/>
                <w:sz w:val="24"/>
                <w:szCs w:val="24"/>
                <w:highlight w:val="none"/>
                <w:lang w:val="en-US" w:eastAsia="zh-CN"/>
              </w:rPr>
              <w:t>本项目位于自贡荣县旭阳镇梓桐桥460号，项目建设用地为工业用地。</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000000" w:themeColor="text1"/>
                <w:spacing w:val="-9"/>
                <w:sz w:val="24"/>
                <w:szCs w:val="24"/>
                <w:highlight w:val="none"/>
                <w:lang w:eastAsia="zh-CN"/>
                <w14:textFill>
                  <w14:solidFill>
                    <w14:schemeClr w14:val="tx1"/>
                  </w14:solidFill>
                </w14:textFill>
              </w:rPr>
              <w:t>厂址北面为石油基地家属住宅小区</w:t>
            </w:r>
            <w:r>
              <w:rPr>
                <w:rFonts w:hint="eastAsia" w:ascii="宋体" w:hAnsi="宋体" w:eastAsia="宋体" w:cs="宋体"/>
                <w:b/>
                <w:bCs/>
                <w:color w:val="000000" w:themeColor="text1"/>
                <w:spacing w:val="-9"/>
                <w:sz w:val="24"/>
                <w:szCs w:val="24"/>
                <w:highlight w:val="none"/>
                <w:lang w:eastAsia="zh-CN"/>
                <w14:textFill>
                  <w14:solidFill>
                    <w14:schemeClr w14:val="tx1"/>
                  </w14:solidFill>
                </w14:textFill>
              </w:rPr>
              <w:t>(无人居住)</w:t>
            </w:r>
            <w:r>
              <w:rPr>
                <w:rFonts w:hint="eastAsia" w:ascii="宋体" w:hAnsi="宋体" w:eastAsia="宋体" w:cs="宋体"/>
                <w:color w:val="auto"/>
                <w:spacing w:val="-9"/>
                <w:sz w:val="24"/>
                <w:szCs w:val="24"/>
                <w:highlight w:val="none"/>
                <w:lang w:eastAsia="zh-CN"/>
              </w:rPr>
              <w:t>,距离本项目为3米；东面为空地及3户农户(距离本项目约10米～60米);南面为机耕道，机耕道南侧为农户聚集区约20户(距离本项目约5米～200米);西面为梓桐桥到墨林的公路，公路西侧分布有农户(距离本项目20米～200米)及农田，距离本项目约50米为梧桐水小河流。</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val="en-US" w:eastAsia="zh-CN"/>
              </w:rPr>
            </w:pPr>
            <w:r>
              <w:rPr>
                <w:rFonts w:hint="eastAsia" w:ascii="宋体" w:hAnsi="宋体" w:eastAsia="宋体" w:cs="宋体"/>
                <w:color w:val="auto"/>
                <w:spacing w:val="-9"/>
                <w:sz w:val="24"/>
                <w:szCs w:val="24"/>
                <w:highlight w:val="none"/>
                <w:lang w:eastAsia="zh-CN"/>
              </w:rPr>
              <w:t>虽然项目厂址周边与环境敏感目标的距离均较近，但本项目不存在大的污染源，并 且通过合理设计项目厂区平面布局及其它有针对性的污染防治措施，可有效地避免或减 轻项目对这些环境敏感目标的。</w:t>
            </w:r>
            <w:r>
              <w:rPr>
                <w:rFonts w:hint="eastAsia" w:ascii="宋体" w:hAnsi="宋体" w:eastAsia="宋体" w:cs="宋体"/>
                <w:color w:val="auto"/>
                <w:spacing w:val="-9"/>
                <w:sz w:val="24"/>
                <w:szCs w:val="24"/>
                <w:highlight w:val="none"/>
                <w:lang w:val="en-US" w:eastAsia="zh-CN"/>
              </w:rPr>
              <w:t>本项目地理位置见附图1。</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2" w:firstLineChars="200"/>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3、验收范围</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val="en-US" w:eastAsia="zh-CN"/>
              </w:rPr>
            </w:pPr>
            <w:r>
              <w:rPr>
                <w:rFonts w:hint="eastAsia" w:ascii="宋体" w:hAnsi="宋体" w:eastAsia="宋体" w:cs="宋体"/>
                <w:color w:val="auto"/>
                <w:spacing w:val="-9"/>
                <w:sz w:val="24"/>
                <w:szCs w:val="24"/>
                <w:highlight w:val="none"/>
                <w:lang w:val="en-US" w:eastAsia="zh-CN"/>
              </w:rPr>
              <w:t>本次验收范围为已建成和投入运行的四川自贡巴尔动物营养有限公司梓桐桥生产基地改扩建项目，具体范围如下：</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val="en-US" w:eastAsia="zh-CN"/>
              </w:rPr>
            </w:pPr>
            <w:r>
              <w:rPr>
                <w:rFonts w:hint="eastAsia" w:ascii="宋体" w:hAnsi="宋体" w:eastAsia="宋体" w:cs="宋体"/>
                <w:color w:val="auto"/>
                <w:spacing w:val="-9"/>
                <w:sz w:val="24"/>
                <w:szCs w:val="24"/>
                <w:highlight w:val="none"/>
                <w:lang w:val="en-US" w:eastAsia="zh-CN"/>
              </w:rPr>
              <w:t>主体工程：预混料车间、配合混料生产车间</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val="en-US" w:eastAsia="zh-CN"/>
              </w:rPr>
            </w:pPr>
            <w:r>
              <w:rPr>
                <w:rFonts w:hint="eastAsia" w:ascii="宋体" w:hAnsi="宋体" w:eastAsia="宋体" w:cs="宋体"/>
                <w:color w:val="auto"/>
                <w:spacing w:val="-9"/>
                <w:sz w:val="24"/>
                <w:szCs w:val="24"/>
                <w:highlight w:val="none"/>
                <w:lang w:val="en-US" w:eastAsia="zh-CN"/>
              </w:rPr>
              <w:t>公（辅）工程：供、配电房、给排水设施、锅炉房、机修房、五金房、道路、绿化</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val="en-US" w:eastAsia="zh-CN"/>
              </w:rPr>
            </w:pPr>
            <w:r>
              <w:rPr>
                <w:rFonts w:hint="eastAsia" w:ascii="宋体" w:hAnsi="宋体" w:eastAsia="宋体" w:cs="宋体"/>
                <w:color w:val="auto"/>
                <w:spacing w:val="-9"/>
                <w:sz w:val="24"/>
                <w:szCs w:val="24"/>
                <w:highlight w:val="none"/>
                <w:lang w:val="en-US" w:eastAsia="zh-CN"/>
              </w:rPr>
              <w:t>办公及生活设施：</w:t>
            </w:r>
            <w:r>
              <w:rPr>
                <w:rFonts w:hint="eastAsia" w:ascii="宋体" w:hAnsi="宋体" w:eastAsia="宋体" w:cs="宋体"/>
                <w:color w:val="auto"/>
                <w:spacing w:val="-9"/>
                <w:sz w:val="24"/>
                <w:szCs w:val="24"/>
                <w:highlight w:val="none"/>
                <w:lang w:eastAsia="zh-CN"/>
              </w:rPr>
              <w:t>办公、生活楼、食堂、更衣室、浴室</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val="en-US" w:eastAsia="zh-CN"/>
              </w:rPr>
            </w:pPr>
            <w:r>
              <w:rPr>
                <w:rFonts w:hint="eastAsia" w:ascii="宋体" w:hAnsi="宋体" w:eastAsia="宋体" w:cs="宋体"/>
                <w:color w:val="auto"/>
                <w:spacing w:val="-9"/>
                <w:sz w:val="24"/>
                <w:szCs w:val="24"/>
                <w:highlight w:val="none"/>
                <w:lang w:val="en-US" w:eastAsia="zh-CN"/>
              </w:rPr>
              <w:t>仓储：原料库3、</w:t>
            </w:r>
            <w:r>
              <w:rPr>
                <w:rFonts w:hint="eastAsia" w:ascii="宋体" w:hAnsi="宋体" w:eastAsia="宋体" w:cs="宋体"/>
                <w:color w:val="auto"/>
                <w:spacing w:val="-9"/>
                <w:sz w:val="24"/>
                <w:szCs w:val="24"/>
                <w:highlight w:val="none"/>
                <w:lang w:eastAsia="zh-CN"/>
              </w:rPr>
              <w:t>成品库1、原料库1、原料库</w:t>
            </w:r>
            <w:r>
              <w:rPr>
                <w:rFonts w:hint="eastAsia" w:ascii="宋体" w:hAnsi="宋体" w:eastAsia="宋体" w:cs="宋体"/>
                <w:color w:val="auto"/>
                <w:spacing w:val="-9"/>
                <w:sz w:val="24"/>
                <w:szCs w:val="24"/>
                <w:highlight w:val="none"/>
                <w:lang w:val="en-US" w:eastAsia="zh-CN"/>
              </w:rPr>
              <w:t>2</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val="en-US" w:eastAsia="zh-CN"/>
              </w:rPr>
            </w:pPr>
            <w:r>
              <w:rPr>
                <w:rFonts w:hint="eastAsia" w:ascii="宋体" w:hAnsi="宋体" w:eastAsia="宋体" w:cs="宋体"/>
                <w:color w:val="auto"/>
                <w:spacing w:val="-9"/>
                <w:sz w:val="24"/>
                <w:szCs w:val="24"/>
                <w:highlight w:val="none"/>
                <w:lang w:val="en-US" w:eastAsia="zh-CN"/>
              </w:rPr>
              <w:t>环保工程：废气治理、废水治理、噪声治理、固废处置</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both"/>
              <w:textAlignment w:val="auto"/>
              <w:rPr>
                <w:rFonts w:hint="eastAsia" w:ascii="宋体" w:hAnsi="宋体" w:eastAsia="宋体" w:cs="宋体"/>
                <w:b/>
                <w:bCs/>
                <w:sz w:val="24"/>
                <w:szCs w:val="24"/>
                <w:lang w:val="en-US" w:eastAsia="zh-CN"/>
              </w:rPr>
            </w:pPr>
          </w:p>
          <w:p>
            <w:pPr>
              <w:pStyle w:val="2"/>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4、建设内容</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宋体" w:hAnsi="宋体" w:eastAsia="宋体" w:cs="宋体"/>
                <w:lang w:val="en-US" w:eastAsia="zh-CN"/>
              </w:rPr>
            </w:pPr>
            <w:r>
              <w:rPr>
                <w:rFonts w:hint="eastAsia" w:ascii="宋体" w:hAnsi="宋体" w:eastAsia="宋体" w:cs="宋体"/>
                <w:b w:val="0"/>
                <w:bCs w:val="0"/>
                <w:sz w:val="24"/>
                <w:szCs w:val="24"/>
                <w:lang w:val="en-US" w:eastAsia="zh-CN"/>
              </w:rPr>
              <w:t xml:space="preserve">项目建设内容及变化情况详见下表2-1： </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sz w:val="21"/>
                <w:szCs w:val="21"/>
              </w:rPr>
            </w:pPr>
            <w:r>
              <w:rPr>
                <w:rFonts w:hint="eastAsia" w:ascii="宋体" w:hAnsi="宋体" w:eastAsia="宋体" w:cs="宋体"/>
                <w:b/>
                <w:sz w:val="21"/>
                <w:szCs w:val="21"/>
              </w:rPr>
              <w:t>表</w:t>
            </w:r>
            <w:r>
              <w:rPr>
                <w:rFonts w:hint="eastAsia" w:ascii="宋体" w:hAnsi="宋体" w:eastAsia="宋体" w:cs="宋体"/>
                <w:b/>
                <w:sz w:val="21"/>
                <w:szCs w:val="21"/>
                <w:lang w:val="en-US" w:eastAsia="zh-CN"/>
              </w:rPr>
              <w:t>2-1</w:t>
            </w:r>
            <w:r>
              <w:rPr>
                <w:rFonts w:hint="eastAsia" w:ascii="宋体" w:hAnsi="宋体" w:eastAsia="宋体" w:cs="宋体"/>
                <w:b/>
                <w:sz w:val="21"/>
                <w:szCs w:val="21"/>
              </w:rPr>
              <w:t xml:space="preserve">  </w:t>
            </w:r>
            <w:r>
              <w:rPr>
                <w:rFonts w:hint="eastAsia" w:ascii="宋体" w:hAnsi="宋体" w:eastAsia="宋体" w:cs="宋体"/>
                <w:b/>
                <w:sz w:val="21"/>
                <w:szCs w:val="21"/>
                <w:lang w:val="en-US" w:eastAsia="zh-CN"/>
              </w:rPr>
              <w:t>项目建设内容及变化情况</w:t>
            </w:r>
            <w:r>
              <w:rPr>
                <w:rFonts w:hint="eastAsia" w:ascii="宋体" w:hAnsi="宋体" w:eastAsia="宋体" w:cs="宋体"/>
                <w:b/>
                <w:sz w:val="21"/>
                <w:szCs w:val="21"/>
              </w:rPr>
              <w:t>一览表</w:t>
            </w:r>
          </w:p>
          <w:tbl>
            <w:tblPr>
              <w:tblStyle w:val="28"/>
              <w:tblW w:w="499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239"/>
              <w:gridCol w:w="2450"/>
              <w:gridCol w:w="2567"/>
              <w:gridCol w:w="123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482" w:hRule="atLeast"/>
              </w:trPr>
              <w:tc>
                <w:tcPr>
                  <w:tcW w:w="49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工程</w:t>
                  </w:r>
                </w:p>
              </w:tc>
              <w:tc>
                <w:tcPr>
                  <w:tcW w:w="2221" w:type="pct"/>
                  <w:gridSpan w:val="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环评要求建设情况</w:t>
                  </w:r>
                </w:p>
              </w:tc>
              <w:tc>
                <w:tcPr>
                  <w:tcW w:w="1545" w:type="pct"/>
                  <w:noWrap w:val="0"/>
                  <w:vAlign w:val="center"/>
                </w:tcPr>
                <w:p>
                  <w:pPr>
                    <w:keepNext w:val="0"/>
                    <w:keepLines w:val="0"/>
                    <w:widowControl/>
                    <w:suppressLineNumbers w:val="0"/>
                    <w:jc w:val="center"/>
                    <w:textAlignment w:val="center"/>
                    <w:rPr>
                      <w:rFonts w:hint="eastAsia" w:ascii="宋体" w:hAnsi="宋体" w:eastAsia="宋体" w:cs="宋体"/>
                      <w:kern w:val="2"/>
                      <w:sz w:val="24"/>
                      <w:szCs w:val="24"/>
                    </w:rPr>
                  </w:pPr>
                  <w:r>
                    <w:rPr>
                      <w:rFonts w:hint="eastAsia" w:ascii="宋体" w:hAnsi="宋体" w:eastAsia="宋体" w:cs="宋体"/>
                      <w:b/>
                      <w:bCs/>
                      <w:i w:val="0"/>
                      <w:iCs w:val="0"/>
                      <w:color w:val="000000"/>
                      <w:kern w:val="0"/>
                      <w:sz w:val="24"/>
                      <w:szCs w:val="24"/>
                      <w:u w:val="none"/>
                      <w:lang w:val="en-US" w:eastAsia="zh-CN" w:bidi="ar"/>
                    </w:rPr>
                    <w:t>实际建设情况</w:t>
                  </w:r>
                </w:p>
              </w:tc>
              <w:tc>
                <w:tcPr>
                  <w:tcW w:w="741" w:type="pct"/>
                  <w:noWrap w:val="0"/>
                  <w:vAlign w:val="center"/>
                </w:tcPr>
                <w:p>
                  <w:pPr>
                    <w:keepNext w:val="0"/>
                    <w:keepLines w:val="0"/>
                    <w:widowControl/>
                    <w:suppressLineNumbers w:val="0"/>
                    <w:jc w:val="center"/>
                    <w:textAlignment w:val="center"/>
                    <w:rPr>
                      <w:rFonts w:hint="eastAsia" w:ascii="宋体" w:hAnsi="宋体" w:eastAsia="宋体" w:cs="宋体"/>
                      <w:kern w:val="2"/>
                      <w:sz w:val="24"/>
                      <w:szCs w:val="24"/>
                    </w:rPr>
                  </w:pPr>
                  <w:r>
                    <w:rPr>
                      <w:rFonts w:hint="eastAsia" w:ascii="宋体" w:hAnsi="宋体" w:eastAsia="宋体" w:cs="宋体"/>
                      <w:b/>
                      <w:bCs/>
                      <w:i w:val="0"/>
                      <w:iCs w:val="0"/>
                      <w:color w:val="000000"/>
                      <w:kern w:val="0"/>
                      <w:sz w:val="24"/>
                      <w:szCs w:val="24"/>
                      <w:u w:val="none"/>
                      <w:lang w:val="en-US" w:eastAsia="zh-CN" w:bidi="ar"/>
                    </w:rPr>
                    <w:t>是否属于重大变化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491" w:type="pct"/>
                  <w:vMerge w:val="restart"/>
                  <w:noWrap w:val="0"/>
                  <w:vAlign w:val="center"/>
                </w:tcPr>
                <w:p>
                  <w:pPr>
                    <w:widowControl w:val="0"/>
                    <w:adjustRightInd/>
                    <w:snapToGrid/>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主体</w:t>
                  </w:r>
                </w:p>
                <w:p>
                  <w:pPr>
                    <w:widowControl w:val="0"/>
                    <w:adjustRightInd/>
                    <w:snapToGrid/>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工程</w:t>
                  </w:r>
                </w:p>
              </w:tc>
              <w:tc>
                <w:tcPr>
                  <w:tcW w:w="746" w:type="pct"/>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预混料车间</w:t>
                  </w:r>
                </w:p>
              </w:tc>
              <w:tc>
                <w:tcPr>
                  <w:tcW w:w="1475" w:type="pct"/>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预混料系统及辅助系统，建筑面积50m</w:t>
                  </w:r>
                  <w:r>
                    <w:rPr>
                      <w:rFonts w:hint="eastAsia" w:ascii="宋体" w:hAnsi="宋体" w:eastAsia="宋体" w:cs="宋体"/>
                      <w:sz w:val="24"/>
                      <w:szCs w:val="24"/>
                      <w:vertAlign w:val="superscript"/>
                      <w:lang w:val="en-US" w:eastAsia="zh-CN"/>
                    </w:rPr>
                    <w:t>2</w:t>
                  </w:r>
                </w:p>
              </w:tc>
              <w:tc>
                <w:tcPr>
                  <w:tcW w:w="1545" w:type="pc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未建设，车间空置备用</w:t>
                  </w:r>
                </w:p>
              </w:tc>
              <w:tc>
                <w:tcPr>
                  <w:tcW w:w="741" w:type="pc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491" w:type="pct"/>
                  <w:vMerge w:val="continue"/>
                  <w:noWrap w:val="0"/>
                  <w:vAlign w:val="center"/>
                </w:tcPr>
                <w:p>
                  <w:pPr>
                    <w:widowControl w:val="0"/>
                    <w:adjustRightInd/>
                    <w:snapToGrid/>
                    <w:spacing w:line="360" w:lineRule="auto"/>
                    <w:jc w:val="center"/>
                    <w:rPr>
                      <w:rFonts w:hint="eastAsia" w:ascii="宋体" w:hAnsi="宋体" w:eastAsia="宋体" w:cs="宋体"/>
                      <w:kern w:val="2"/>
                      <w:sz w:val="24"/>
                      <w:szCs w:val="24"/>
                    </w:rPr>
                  </w:pPr>
                </w:p>
              </w:tc>
              <w:tc>
                <w:tcPr>
                  <w:tcW w:w="746" w:type="pct"/>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配合、混料</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车间</w:t>
                  </w:r>
                </w:p>
              </w:tc>
              <w:tc>
                <w:tcPr>
                  <w:tcW w:w="1475" w:type="pct"/>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原料膨化、接收与清理、粉碎、混合、治理、成品包装系统，    建筑面积50m</w:t>
                  </w:r>
                  <w:r>
                    <w:rPr>
                      <w:rFonts w:hint="eastAsia" w:ascii="宋体" w:hAnsi="宋体" w:eastAsia="宋体" w:cs="宋体"/>
                      <w:sz w:val="24"/>
                      <w:szCs w:val="24"/>
                      <w:vertAlign w:val="superscript"/>
                      <w:lang w:val="en-US" w:eastAsia="zh-CN"/>
                    </w:rPr>
                    <w:t>2</w:t>
                  </w:r>
                </w:p>
              </w:tc>
              <w:tc>
                <w:tcPr>
                  <w:tcW w:w="1545" w:type="pc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与环评一致</w:t>
                  </w:r>
                </w:p>
              </w:tc>
              <w:tc>
                <w:tcPr>
                  <w:tcW w:w="741" w:type="pc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555" w:hRule="atLeast"/>
              </w:trPr>
              <w:tc>
                <w:tcPr>
                  <w:tcW w:w="491" w:type="pct"/>
                  <w:vMerge w:val="restart"/>
                  <w:noWrap w:val="0"/>
                  <w:vAlign w:val="center"/>
                </w:tcPr>
                <w:p>
                  <w:pPr>
                    <w:widowControl w:val="0"/>
                    <w:adjustRightInd/>
                    <w:snapToGrid/>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辅助工程</w:t>
                  </w:r>
                </w:p>
              </w:tc>
              <w:tc>
                <w:tcPr>
                  <w:tcW w:w="746" w:type="pc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供、配电房</w:t>
                  </w:r>
                </w:p>
              </w:tc>
              <w:tc>
                <w:tcPr>
                  <w:tcW w:w="1475" w:type="pct"/>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新建露天停车场，位于厂区</w:t>
                  </w:r>
                </w:p>
              </w:tc>
              <w:tc>
                <w:tcPr>
                  <w:tcW w:w="1545" w:type="pc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与环评一致</w:t>
                  </w:r>
                </w:p>
              </w:tc>
              <w:tc>
                <w:tcPr>
                  <w:tcW w:w="741" w:type="pc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570" w:hRule="atLeast"/>
              </w:trPr>
              <w:tc>
                <w:tcPr>
                  <w:tcW w:w="491" w:type="pct"/>
                  <w:vMerge w:val="continue"/>
                  <w:noWrap w:val="0"/>
                  <w:vAlign w:val="center"/>
                </w:tcPr>
                <w:p>
                  <w:pPr>
                    <w:widowControl w:val="0"/>
                    <w:adjustRightInd/>
                    <w:snapToGrid/>
                    <w:spacing w:line="360" w:lineRule="auto"/>
                    <w:jc w:val="center"/>
                    <w:rPr>
                      <w:rFonts w:hint="eastAsia" w:ascii="宋体" w:hAnsi="宋体" w:eastAsia="宋体" w:cs="宋体"/>
                      <w:kern w:val="2"/>
                      <w:sz w:val="24"/>
                      <w:szCs w:val="24"/>
                    </w:rPr>
                  </w:pPr>
                </w:p>
              </w:tc>
              <w:tc>
                <w:tcPr>
                  <w:tcW w:w="746" w:type="pct"/>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给排水</w:t>
                  </w:r>
                </w:p>
              </w:tc>
              <w:tc>
                <w:tcPr>
                  <w:tcW w:w="1475" w:type="pct"/>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厂区内雨污分流接入市政管网</w:t>
                  </w:r>
                </w:p>
              </w:tc>
              <w:tc>
                <w:tcPr>
                  <w:tcW w:w="1545" w:type="pc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与环评一致</w:t>
                  </w:r>
                </w:p>
              </w:tc>
              <w:tc>
                <w:tcPr>
                  <w:tcW w:w="741" w:type="pc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345" w:hRule="atLeast"/>
              </w:trPr>
              <w:tc>
                <w:tcPr>
                  <w:tcW w:w="491" w:type="pct"/>
                  <w:vMerge w:val="continue"/>
                  <w:noWrap w:val="0"/>
                  <w:vAlign w:val="center"/>
                </w:tcPr>
                <w:p>
                  <w:pPr>
                    <w:widowControl w:val="0"/>
                    <w:adjustRightInd/>
                    <w:snapToGrid/>
                    <w:spacing w:line="360" w:lineRule="auto"/>
                    <w:jc w:val="center"/>
                    <w:rPr>
                      <w:rFonts w:hint="eastAsia" w:ascii="宋体" w:hAnsi="宋体" w:eastAsia="宋体" w:cs="宋体"/>
                      <w:kern w:val="2"/>
                      <w:sz w:val="24"/>
                      <w:szCs w:val="24"/>
                    </w:rPr>
                  </w:pPr>
                </w:p>
              </w:tc>
              <w:tc>
                <w:tcPr>
                  <w:tcW w:w="746" w:type="pct"/>
                  <w:noWrap w:val="0"/>
                  <w:vAlign w:val="center"/>
                </w:tcPr>
                <w:p>
                  <w:pPr>
                    <w:pStyle w:val="25"/>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锅炉房</w:t>
                  </w:r>
                </w:p>
              </w:tc>
              <w:tc>
                <w:tcPr>
                  <w:tcW w:w="1475" w:type="pct"/>
                  <w:noWrap w:val="0"/>
                  <w:vAlign w:val="center"/>
                </w:tcPr>
                <w:p>
                  <w:pPr>
                    <w:pStyle w:val="25"/>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建筑面积50m</w:t>
                  </w:r>
                  <w:r>
                    <w:rPr>
                      <w:rFonts w:hint="eastAsia" w:ascii="宋体" w:hAnsi="宋体" w:eastAsia="宋体" w:cs="宋体"/>
                      <w:kern w:val="2"/>
                      <w:sz w:val="24"/>
                      <w:szCs w:val="24"/>
                      <w:vertAlign w:val="superscript"/>
                      <w:lang w:val="en-US" w:eastAsia="zh-CN" w:bidi="ar-SA"/>
                    </w:rPr>
                    <w:t>2</w:t>
                  </w:r>
                </w:p>
              </w:tc>
              <w:tc>
                <w:tcPr>
                  <w:tcW w:w="1545" w:type="pct"/>
                  <w:noWrap w:val="0"/>
                  <w:vAlign w:val="center"/>
                </w:tcPr>
                <w:p>
                  <w:pPr>
                    <w:widowControl w:val="0"/>
                    <w:spacing w:line="360" w:lineRule="auto"/>
                    <w:jc w:val="center"/>
                    <w:rPr>
                      <w:rFonts w:hint="eastAsia" w:ascii="宋体" w:hAnsi="宋体" w:eastAsia="宋体" w:cs="宋体"/>
                      <w:color w:val="000000"/>
                      <w:sz w:val="24"/>
                      <w:szCs w:val="24"/>
                    </w:rPr>
                  </w:pPr>
                  <w:r>
                    <w:rPr>
                      <w:rFonts w:hint="eastAsia" w:ascii="宋体" w:hAnsi="宋体" w:eastAsia="宋体" w:cs="宋体"/>
                      <w:sz w:val="24"/>
                      <w:szCs w:val="24"/>
                      <w:lang w:val="en-US" w:eastAsia="zh-CN"/>
                    </w:rPr>
                    <w:t>与环评一致</w:t>
                  </w:r>
                </w:p>
              </w:tc>
              <w:tc>
                <w:tcPr>
                  <w:tcW w:w="741" w:type="pct"/>
                  <w:noWrap w:val="0"/>
                  <w:vAlign w:val="center"/>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360" w:hRule="atLeast"/>
              </w:trPr>
              <w:tc>
                <w:tcPr>
                  <w:tcW w:w="491" w:type="pct"/>
                  <w:vMerge w:val="continue"/>
                  <w:noWrap w:val="0"/>
                  <w:vAlign w:val="center"/>
                </w:tcPr>
                <w:p>
                  <w:pPr>
                    <w:widowControl w:val="0"/>
                    <w:adjustRightInd/>
                    <w:snapToGrid/>
                    <w:spacing w:line="360" w:lineRule="auto"/>
                    <w:jc w:val="center"/>
                    <w:rPr>
                      <w:rFonts w:hint="eastAsia" w:ascii="宋体" w:hAnsi="宋体" w:eastAsia="宋体" w:cs="宋体"/>
                      <w:kern w:val="2"/>
                      <w:sz w:val="24"/>
                      <w:szCs w:val="24"/>
                    </w:rPr>
                  </w:pPr>
                </w:p>
              </w:tc>
              <w:tc>
                <w:tcPr>
                  <w:tcW w:w="746" w:type="pct"/>
                  <w:noWrap w:val="0"/>
                  <w:vAlign w:val="center"/>
                </w:tcPr>
                <w:p>
                  <w:pPr>
                    <w:pStyle w:val="25"/>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机修房</w:t>
                  </w:r>
                </w:p>
              </w:tc>
              <w:tc>
                <w:tcPr>
                  <w:tcW w:w="1475" w:type="pct"/>
                  <w:noWrap w:val="0"/>
                  <w:vAlign w:val="center"/>
                </w:tcPr>
                <w:p>
                  <w:pPr>
                    <w:pStyle w:val="25"/>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建筑面积25m</w:t>
                  </w:r>
                  <w:r>
                    <w:rPr>
                      <w:rFonts w:hint="eastAsia" w:ascii="宋体" w:hAnsi="宋体" w:eastAsia="宋体" w:cs="宋体"/>
                      <w:kern w:val="2"/>
                      <w:sz w:val="24"/>
                      <w:szCs w:val="24"/>
                      <w:vertAlign w:val="superscript"/>
                      <w:lang w:val="en-US" w:eastAsia="zh-CN" w:bidi="ar-SA"/>
                    </w:rPr>
                    <w:t>2</w:t>
                  </w:r>
                </w:p>
              </w:tc>
              <w:tc>
                <w:tcPr>
                  <w:tcW w:w="1545" w:type="pct"/>
                  <w:noWrap w:val="0"/>
                  <w:vAlign w:val="center"/>
                </w:tcPr>
                <w:p>
                  <w:pPr>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与环评一致</w:t>
                  </w:r>
                </w:p>
              </w:tc>
              <w:tc>
                <w:tcPr>
                  <w:tcW w:w="741" w:type="pct"/>
                  <w:noWrap w:val="0"/>
                  <w:vAlign w:val="center"/>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360" w:hRule="atLeast"/>
              </w:trPr>
              <w:tc>
                <w:tcPr>
                  <w:tcW w:w="491" w:type="pct"/>
                  <w:vMerge w:val="continue"/>
                  <w:noWrap w:val="0"/>
                  <w:vAlign w:val="center"/>
                </w:tcPr>
                <w:p>
                  <w:pPr>
                    <w:widowControl w:val="0"/>
                    <w:adjustRightInd/>
                    <w:snapToGrid/>
                    <w:spacing w:line="360" w:lineRule="auto"/>
                    <w:jc w:val="center"/>
                    <w:rPr>
                      <w:rFonts w:hint="eastAsia" w:ascii="宋体" w:hAnsi="宋体" w:eastAsia="宋体" w:cs="宋体"/>
                      <w:kern w:val="2"/>
                      <w:sz w:val="24"/>
                      <w:szCs w:val="24"/>
                    </w:rPr>
                  </w:pPr>
                </w:p>
              </w:tc>
              <w:tc>
                <w:tcPr>
                  <w:tcW w:w="746" w:type="pct"/>
                  <w:noWrap w:val="0"/>
                  <w:vAlign w:val="top"/>
                </w:tcPr>
                <w:p>
                  <w:pPr>
                    <w:spacing w:before="174" w:line="222"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五金房</w:t>
                  </w:r>
                </w:p>
              </w:tc>
              <w:tc>
                <w:tcPr>
                  <w:tcW w:w="1475" w:type="pct"/>
                  <w:noWrap w:val="0"/>
                  <w:vAlign w:val="top"/>
                </w:tcPr>
                <w:p>
                  <w:pPr>
                    <w:spacing w:before="174" w:line="222"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建筑面积：20m²</w:t>
                  </w:r>
                </w:p>
              </w:tc>
              <w:tc>
                <w:tcPr>
                  <w:tcW w:w="1545" w:type="pct"/>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与环评一致</w:t>
                  </w:r>
                </w:p>
              </w:tc>
              <w:tc>
                <w:tcPr>
                  <w:tcW w:w="741" w:type="pct"/>
                  <w:noWrap w:val="0"/>
                  <w:vAlign w:val="center"/>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360" w:hRule="atLeast"/>
              </w:trPr>
              <w:tc>
                <w:tcPr>
                  <w:tcW w:w="491" w:type="pct"/>
                  <w:vMerge w:val="continue"/>
                  <w:noWrap w:val="0"/>
                  <w:vAlign w:val="center"/>
                </w:tcPr>
                <w:p>
                  <w:pPr>
                    <w:widowControl w:val="0"/>
                    <w:adjustRightInd/>
                    <w:snapToGrid/>
                    <w:spacing w:line="360" w:lineRule="auto"/>
                    <w:jc w:val="center"/>
                    <w:rPr>
                      <w:rFonts w:hint="eastAsia" w:ascii="宋体" w:hAnsi="宋体" w:eastAsia="宋体" w:cs="宋体"/>
                      <w:kern w:val="2"/>
                      <w:sz w:val="24"/>
                      <w:szCs w:val="24"/>
                    </w:rPr>
                  </w:pPr>
                </w:p>
              </w:tc>
              <w:tc>
                <w:tcPr>
                  <w:tcW w:w="746" w:type="pct"/>
                  <w:noWrap w:val="0"/>
                  <w:vAlign w:val="top"/>
                </w:tcPr>
                <w:p>
                  <w:pPr>
                    <w:spacing w:before="134" w:line="221"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道路</w:t>
                  </w:r>
                </w:p>
              </w:tc>
              <w:tc>
                <w:tcPr>
                  <w:tcW w:w="1475" w:type="pct"/>
                  <w:noWrap w:val="0"/>
                  <w:vAlign w:val="top"/>
                </w:tcPr>
                <w:p>
                  <w:pPr>
                    <w:spacing w:before="97" w:line="239"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厂内道路，作为厂区内产品、原 料的运输通道及职工的行走通道</w:t>
                  </w:r>
                </w:p>
              </w:tc>
              <w:tc>
                <w:tcPr>
                  <w:tcW w:w="1545" w:type="pct"/>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与环评一致</w:t>
                  </w:r>
                </w:p>
              </w:tc>
              <w:tc>
                <w:tcPr>
                  <w:tcW w:w="741" w:type="pct"/>
                  <w:noWrap w:val="0"/>
                  <w:vAlign w:val="center"/>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360" w:hRule="atLeast"/>
              </w:trPr>
              <w:tc>
                <w:tcPr>
                  <w:tcW w:w="491" w:type="pct"/>
                  <w:vMerge w:val="continue"/>
                  <w:noWrap w:val="0"/>
                  <w:vAlign w:val="center"/>
                </w:tcPr>
                <w:p>
                  <w:pPr>
                    <w:widowControl w:val="0"/>
                    <w:adjustRightInd/>
                    <w:snapToGrid/>
                    <w:spacing w:line="360" w:lineRule="auto"/>
                    <w:jc w:val="center"/>
                    <w:rPr>
                      <w:rFonts w:hint="eastAsia" w:ascii="宋体" w:hAnsi="宋体" w:eastAsia="宋体" w:cs="宋体"/>
                      <w:kern w:val="2"/>
                      <w:sz w:val="24"/>
                      <w:szCs w:val="24"/>
                    </w:rPr>
                  </w:pPr>
                </w:p>
              </w:tc>
              <w:tc>
                <w:tcPr>
                  <w:tcW w:w="746" w:type="pct"/>
                  <w:noWrap w:val="0"/>
                  <w:vAlign w:val="top"/>
                </w:tcPr>
                <w:p>
                  <w:pPr>
                    <w:spacing w:line="257"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绿化</w:t>
                  </w:r>
                </w:p>
              </w:tc>
              <w:tc>
                <w:tcPr>
                  <w:tcW w:w="1475" w:type="pct"/>
                  <w:noWrap w:val="0"/>
                  <w:vAlign w:val="top"/>
                </w:tcPr>
                <w:p>
                  <w:pPr>
                    <w:spacing w:line="257"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面积约90m</w:t>
                  </w:r>
                  <w:r>
                    <w:rPr>
                      <w:rFonts w:hint="eastAsia" w:ascii="宋体" w:hAnsi="宋体" w:eastAsia="宋体" w:cs="宋体"/>
                      <w:kern w:val="2"/>
                      <w:sz w:val="24"/>
                      <w:szCs w:val="24"/>
                      <w:vertAlign w:val="superscript"/>
                      <w:lang w:val="en-US" w:eastAsia="zh-CN" w:bidi="ar-SA"/>
                    </w:rPr>
                    <w:t>2</w:t>
                  </w:r>
                </w:p>
              </w:tc>
              <w:tc>
                <w:tcPr>
                  <w:tcW w:w="1545" w:type="pct"/>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与环评一致</w:t>
                  </w:r>
                </w:p>
              </w:tc>
              <w:tc>
                <w:tcPr>
                  <w:tcW w:w="741" w:type="pct"/>
                  <w:noWrap w:val="0"/>
                  <w:vAlign w:val="center"/>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412" w:hRule="atLeast"/>
              </w:trPr>
              <w:tc>
                <w:tcPr>
                  <w:tcW w:w="491" w:type="pct"/>
                  <w:vMerge w:val="restart"/>
                  <w:noWrap w:val="0"/>
                  <w:vAlign w:val="center"/>
                </w:tcPr>
                <w:p>
                  <w:pPr>
                    <w:widowControl w:val="0"/>
                    <w:adjustRightInd/>
                    <w:snapToGrid/>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仓储工程</w:t>
                  </w:r>
                </w:p>
              </w:tc>
              <w:tc>
                <w:tcPr>
                  <w:tcW w:w="746" w:type="pct"/>
                  <w:noWrap w:val="0"/>
                  <w:vAlign w:val="center"/>
                </w:tcPr>
                <w:p>
                  <w:pPr>
                    <w:spacing w:line="257"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原料库3</w:t>
                  </w:r>
                </w:p>
              </w:tc>
              <w:tc>
                <w:tcPr>
                  <w:tcW w:w="1475" w:type="pct"/>
                  <w:noWrap w:val="0"/>
                  <w:vAlign w:val="center"/>
                </w:tcPr>
                <w:p>
                  <w:pPr>
                    <w:spacing w:line="257"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建筑面积60m</w:t>
                  </w:r>
                  <w:r>
                    <w:rPr>
                      <w:rFonts w:hint="eastAsia" w:ascii="宋体" w:hAnsi="宋体" w:eastAsia="宋体" w:cs="宋体"/>
                      <w:kern w:val="2"/>
                      <w:sz w:val="24"/>
                      <w:szCs w:val="24"/>
                      <w:vertAlign w:val="superscript"/>
                      <w:lang w:val="en-US" w:eastAsia="zh-CN" w:bidi="ar-SA"/>
                    </w:rPr>
                    <w:t>2</w:t>
                  </w:r>
                </w:p>
              </w:tc>
              <w:tc>
                <w:tcPr>
                  <w:tcW w:w="1545" w:type="pct"/>
                  <w:noWrap w:val="0"/>
                  <w:vAlign w:val="center"/>
                </w:tcPr>
                <w:p>
                  <w:pPr>
                    <w:spacing w:after="0"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与环评一致</w:t>
                  </w:r>
                </w:p>
              </w:tc>
              <w:tc>
                <w:tcPr>
                  <w:tcW w:w="741" w:type="pct"/>
                  <w:noWrap w:val="0"/>
                  <w:vAlign w:val="center"/>
                </w:tcPr>
                <w:p>
                  <w:pPr>
                    <w:widowControl w:val="0"/>
                    <w:adjustRightInd/>
                    <w:snapToGrid/>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435" w:hRule="atLeast"/>
              </w:trPr>
              <w:tc>
                <w:tcPr>
                  <w:tcW w:w="491" w:type="pct"/>
                  <w:vMerge w:val="continue"/>
                  <w:noWrap w:val="0"/>
                  <w:vAlign w:val="center"/>
                </w:tcPr>
                <w:p>
                  <w:pPr>
                    <w:widowControl w:val="0"/>
                    <w:adjustRightInd/>
                    <w:snapToGrid/>
                    <w:spacing w:line="360" w:lineRule="auto"/>
                    <w:jc w:val="center"/>
                    <w:rPr>
                      <w:rFonts w:hint="eastAsia" w:ascii="宋体" w:hAnsi="宋体" w:eastAsia="宋体" w:cs="宋体"/>
                      <w:kern w:val="2"/>
                      <w:sz w:val="24"/>
                      <w:szCs w:val="24"/>
                    </w:rPr>
                  </w:pPr>
                </w:p>
              </w:tc>
              <w:tc>
                <w:tcPr>
                  <w:tcW w:w="746" w:type="pct"/>
                  <w:noWrap w:val="0"/>
                  <w:vAlign w:val="center"/>
                </w:tcPr>
                <w:p>
                  <w:pPr>
                    <w:pStyle w:val="25"/>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成品库1</w:t>
                  </w:r>
                </w:p>
              </w:tc>
              <w:tc>
                <w:tcPr>
                  <w:tcW w:w="1475" w:type="pct"/>
                  <w:noWrap w:val="0"/>
                  <w:vAlign w:val="center"/>
                </w:tcPr>
                <w:p>
                  <w:pPr>
                    <w:pStyle w:val="25"/>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建筑面积260m</w:t>
                  </w:r>
                  <w:r>
                    <w:rPr>
                      <w:rFonts w:hint="eastAsia" w:ascii="宋体" w:hAnsi="宋体" w:eastAsia="宋体" w:cs="宋体"/>
                      <w:kern w:val="2"/>
                      <w:sz w:val="24"/>
                      <w:szCs w:val="24"/>
                      <w:vertAlign w:val="superscript"/>
                    </w:rPr>
                    <w:t>2</w:t>
                  </w:r>
                </w:p>
              </w:tc>
              <w:tc>
                <w:tcPr>
                  <w:tcW w:w="1545" w:type="pct"/>
                  <w:noWrap w:val="0"/>
                  <w:vAlign w:val="center"/>
                </w:tcPr>
                <w:p>
                  <w:pPr>
                    <w:spacing w:after="0"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与环评一致</w:t>
                  </w:r>
                </w:p>
              </w:tc>
              <w:tc>
                <w:tcPr>
                  <w:tcW w:w="741" w:type="pct"/>
                  <w:noWrap w:val="0"/>
                  <w:vAlign w:val="center"/>
                </w:tcPr>
                <w:p>
                  <w:pPr>
                    <w:widowControl w:val="0"/>
                    <w:adjustRightInd/>
                    <w:snapToGrid/>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495" w:hRule="atLeast"/>
              </w:trPr>
              <w:tc>
                <w:tcPr>
                  <w:tcW w:w="491" w:type="pct"/>
                  <w:vMerge w:val="continue"/>
                  <w:noWrap w:val="0"/>
                  <w:vAlign w:val="center"/>
                </w:tcPr>
                <w:p>
                  <w:pPr>
                    <w:widowControl w:val="0"/>
                    <w:adjustRightInd/>
                    <w:snapToGrid/>
                    <w:spacing w:line="360" w:lineRule="auto"/>
                    <w:jc w:val="center"/>
                    <w:rPr>
                      <w:rFonts w:hint="eastAsia" w:ascii="宋体" w:hAnsi="宋体" w:eastAsia="宋体" w:cs="宋体"/>
                      <w:kern w:val="2"/>
                      <w:sz w:val="24"/>
                      <w:szCs w:val="24"/>
                    </w:rPr>
                  </w:pPr>
                </w:p>
              </w:tc>
              <w:tc>
                <w:tcPr>
                  <w:tcW w:w="746" w:type="pct"/>
                  <w:noWrap w:val="0"/>
                  <w:vAlign w:val="center"/>
                </w:tcPr>
                <w:p>
                  <w:pPr>
                    <w:pStyle w:val="25"/>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原料库1</w:t>
                  </w:r>
                </w:p>
              </w:tc>
              <w:tc>
                <w:tcPr>
                  <w:tcW w:w="1475" w:type="pct"/>
                  <w:noWrap w:val="0"/>
                  <w:vAlign w:val="center"/>
                </w:tcPr>
                <w:p>
                  <w:pPr>
                    <w:pStyle w:val="25"/>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建筑面积300m</w:t>
                  </w:r>
                  <w:r>
                    <w:rPr>
                      <w:rFonts w:hint="eastAsia" w:ascii="宋体" w:hAnsi="宋体" w:eastAsia="宋体" w:cs="宋体"/>
                      <w:kern w:val="2"/>
                      <w:sz w:val="24"/>
                      <w:szCs w:val="24"/>
                      <w:vertAlign w:val="superscript"/>
                    </w:rPr>
                    <w:t>2</w:t>
                  </w:r>
                </w:p>
              </w:tc>
              <w:tc>
                <w:tcPr>
                  <w:tcW w:w="1545" w:type="pct"/>
                  <w:noWrap w:val="0"/>
                  <w:vAlign w:val="center"/>
                </w:tcPr>
                <w:p>
                  <w:pPr>
                    <w:spacing w:after="0"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与环评一致</w:t>
                  </w:r>
                </w:p>
              </w:tc>
              <w:tc>
                <w:tcPr>
                  <w:tcW w:w="741" w:type="pct"/>
                  <w:noWrap w:val="0"/>
                  <w:vAlign w:val="center"/>
                </w:tcPr>
                <w:p>
                  <w:pPr>
                    <w:widowControl w:val="0"/>
                    <w:adjustRightInd/>
                    <w:snapToGrid/>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405" w:hRule="atLeast"/>
              </w:trPr>
              <w:tc>
                <w:tcPr>
                  <w:tcW w:w="491" w:type="pct"/>
                  <w:vMerge w:val="continue"/>
                  <w:noWrap w:val="0"/>
                  <w:vAlign w:val="center"/>
                </w:tcPr>
                <w:p>
                  <w:pPr>
                    <w:widowControl w:val="0"/>
                    <w:adjustRightInd/>
                    <w:snapToGrid/>
                    <w:spacing w:line="360" w:lineRule="auto"/>
                    <w:jc w:val="center"/>
                    <w:rPr>
                      <w:rFonts w:hint="eastAsia" w:ascii="宋体" w:hAnsi="宋体" w:eastAsia="宋体" w:cs="宋体"/>
                      <w:kern w:val="2"/>
                      <w:sz w:val="24"/>
                      <w:szCs w:val="24"/>
                    </w:rPr>
                  </w:pPr>
                </w:p>
              </w:tc>
              <w:tc>
                <w:tcPr>
                  <w:tcW w:w="746" w:type="pct"/>
                  <w:noWrap w:val="0"/>
                  <w:vAlign w:val="center"/>
                </w:tcPr>
                <w:p>
                  <w:pPr>
                    <w:pStyle w:val="25"/>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原料库2</w:t>
                  </w:r>
                </w:p>
              </w:tc>
              <w:tc>
                <w:tcPr>
                  <w:tcW w:w="1475" w:type="pct"/>
                  <w:noWrap w:val="0"/>
                  <w:vAlign w:val="center"/>
                </w:tcPr>
                <w:p>
                  <w:pPr>
                    <w:pStyle w:val="25"/>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建筑面积228m</w:t>
                  </w:r>
                  <w:r>
                    <w:rPr>
                      <w:rFonts w:hint="eastAsia" w:ascii="宋体" w:hAnsi="宋体" w:eastAsia="宋体" w:cs="宋体"/>
                      <w:kern w:val="2"/>
                      <w:sz w:val="24"/>
                      <w:szCs w:val="24"/>
                      <w:vertAlign w:val="superscript"/>
                    </w:rPr>
                    <w:t>2</w:t>
                  </w:r>
                </w:p>
              </w:tc>
              <w:tc>
                <w:tcPr>
                  <w:tcW w:w="1545" w:type="pct"/>
                  <w:noWrap w:val="0"/>
                  <w:vAlign w:val="center"/>
                </w:tcPr>
                <w:p>
                  <w:pPr>
                    <w:spacing w:after="0"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与环评一致</w:t>
                  </w:r>
                </w:p>
              </w:tc>
              <w:tc>
                <w:tcPr>
                  <w:tcW w:w="741" w:type="pct"/>
                  <w:noWrap w:val="0"/>
                  <w:vAlign w:val="center"/>
                </w:tcPr>
                <w:p>
                  <w:pPr>
                    <w:widowControl w:val="0"/>
                    <w:adjustRightInd/>
                    <w:snapToGrid/>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585" w:hRule="atLeast"/>
              </w:trPr>
              <w:tc>
                <w:tcPr>
                  <w:tcW w:w="491" w:type="pct"/>
                  <w:vMerge w:val="restart"/>
                  <w:noWrap w:val="0"/>
                  <w:vAlign w:val="center"/>
                </w:tcPr>
                <w:p>
                  <w:pPr>
                    <w:widowControl w:val="0"/>
                    <w:adjustRightInd/>
                    <w:snapToGrid/>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公用</w:t>
                  </w:r>
                </w:p>
                <w:p>
                  <w:pPr>
                    <w:widowControl w:val="0"/>
                    <w:adjustRightInd/>
                    <w:snapToGrid/>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工程</w:t>
                  </w:r>
                </w:p>
              </w:tc>
              <w:tc>
                <w:tcPr>
                  <w:tcW w:w="746" w:type="pct"/>
                  <w:noWrap w:val="0"/>
                  <w:vAlign w:val="center"/>
                </w:tcPr>
                <w:p>
                  <w:pPr>
                    <w:pStyle w:val="25"/>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办公生活楼</w:t>
                  </w:r>
                </w:p>
              </w:tc>
              <w:tc>
                <w:tcPr>
                  <w:tcW w:w="1475" w:type="pct"/>
                  <w:noWrap w:val="0"/>
                  <w:vAlign w:val="center"/>
                </w:tcPr>
                <w:p>
                  <w:pPr>
                    <w:pStyle w:val="25"/>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3F,建筑面积2073m²,砖混结构，包括办公室、倒班房、化验室</w:t>
                  </w:r>
                </w:p>
              </w:tc>
              <w:tc>
                <w:tcPr>
                  <w:tcW w:w="1545" w:type="pct"/>
                  <w:noWrap w:val="0"/>
                  <w:vAlign w:val="center"/>
                </w:tcPr>
                <w:p>
                  <w:pPr>
                    <w:spacing w:after="0"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与环评一致</w:t>
                  </w:r>
                </w:p>
              </w:tc>
              <w:tc>
                <w:tcPr>
                  <w:tcW w:w="741" w:type="pct"/>
                  <w:noWrap w:val="0"/>
                  <w:vAlign w:val="center"/>
                </w:tcPr>
                <w:p>
                  <w:pPr>
                    <w:widowControl w:val="0"/>
                    <w:adjustRightInd/>
                    <w:snapToGrid/>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306" w:hRule="atLeast"/>
              </w:trPr>
              <w:tc>
                <w:tcPr>
                  <w:tcW w:w="491" w:type="pct"/>
                  <w:vMerge w:val="continue"/>
                  <w:noWrap w:val="0"/>
                  <w:vAlign w:val="center"/>
                </w:tcPr>
                <w:p>
                  <w:pPr>
                    <w:spacing w:line="360" w:lineRule="auto"/>
                    <w:jc w:val="center"/>
                    <w:rPr>
                      <w:rFonts w:hint="eastAsia" w:ascii="宋体" w:hAnsi="宋体" w:eastAsia="宋体" w:cs="宋体"/>
                      <w:kern w:val="2"/>
                      <w:sz w:val="24"/>
                      <w:szCs w:val="24"/>
                    </w:rPr>
                  </w:pPr>
                </w:p>
              </w:tc>
              <w:tc>
                <w:tcPr>
                  <w:tcW w:w="746" w:type="pct"/>
                  <w:noWrap w:val="0"/>
                  <w:vAlign w:val="center"/>
                </w:tcPr>
                <w:p>
                  <w:pPr>
                    <w:pStyle w:val="25"/>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食堂</w:t>
                  </w:r>
                </w:p>
              </w:tc>
              <w:tc>
                <w:tcPr>
                  <w:tcW w:w="1475" w:type="pct"/>
                  <w:noWrap w:val="0"/>
                  <w:vAlign w:val="center"/>
                </w:tcPr>
                <w:p>
                  <w:pPr>
                    <w:pStyle w:val="25"/>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建筑面积100m</w:t>
                  </w:r>
                  <w:r>
                    <w:rPr>
                      <w:rFonts w:hint="eastAsia" w:ascii="宋体" w:hAnsi="宋体" w:eastAsia="宋体" w:cs="宋体"/>
                      <w:kern w:val="2"/>
                      <w:sz w:val="24"/>
                      <w:szCs w:val="24"/>
                      <w:vertAlign w:val="superscript"/>
                    </w:rPr>
                    <w:t>2</w:t>
                  </w:r>
                </w:p>
              </w:tc>
              <w:tc>
                <w:tcPr>
                  <w:tcW w:w="1545" w:type="pct"/>
                  <w:noWrap w:val="0"/>
                  <w:vAlign w:val="center"/>
                </w:tcPr>
                <w:p>
                  <w:pPr>
                    <w:spacing w:after="0"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与环评一致</w:t>
                  </w:r>
                </w:p>
              </w:tc>
              <w:tc>
                <w:tcPr>
                  <w:tcW w:w="741" w:type="pct"/>
                  <w:noWrap w:val="0"/>
                  <w:vAlign w:val="center"/>
                </w:tcPr>
                <w:p>
                  <w:pPr>
                    <w:widowControl w:val="0"/>
                    <w:adjustRightInd/>
                    <w:snapToGrid/>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585" w:hRule="atLeast"/>
              </w:trPr>
              <w:tc>
                <w:tcPr>
                  <w:tcW w:w="491" w:type="pct"/>
                  <w:vMerge w:val="continue"/>
                  <w:noWrap w:val="0"/>
                  <w:vAlign w:val="center"/>
                </w:tcPr>
                <w:p>
                  <w:pPr>
                    <w:spacing w:line="360" w:lineRule="auto"/>
                    <w:jc w:val="center"/>
                    <w:rPr>
                      <w:rFonts w:hint="eastAsia" w:ascii="宋体" w:hAnsi="宋体" w:eastAsia="宋体" w:cs="宋体"/>
                      <w:kern w:val="2"/>
                      <w:sz w:val="24"/>
                      <w:szCs w:val="24"/>
                    </w:rPr>
                  </w:pPr>
                </w:p>
              </w:tc>
              <w:tc>
                <w:tcPr>
                  <w:tcW w:w="746" w:type="pct"/>
                  <w:noWrap w:val="0"/>
                  <w:vAlign w:val="center"/>
                </w:tcPr>
                <w:p>
                  <w:pPr>
                    <w:pStyle w:val="25"/>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更衣室</w:t>
                  </w:r>
                </w:p>
              </w:tc>
              <w:tc>
                <w:tcPr>
                  <w:tcW w:w="1475" w:type="pct"/>
                  <w:noWrap w:val="0"/>
                  <w:vAlign w:val="center"/>
                </w:tcPr>
                <w:p>
                  <w:pPr>
                    <w:pStyle w:val="25"/>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建筑面积25m</w:t>
                  </w:r>
                  <w:r>
                    <w:rPr>
                      <w:rFonts w:hint="eastAsia" w:ascii="宋体" w:hAnsi="宋体" w:eastAsia="宋体" w:cs="宋体"/>
                      <w:kern w:val="2"/>
                      <w:sz w:val="24"/>
                      <w:szCs w:val="24"/>
                      <w:vertAlign w:val="superscript"/>
                    </w:rPr>
                    <w:t>2</w:t>
                  </w:r>
                </w:p>
              </w:tc>
              <w:tc>
                <w:tcPr>
                  <w:tcW w:w="1545" w:type="pct"/>
                  <w:noWrap w:val="0"/>
                  <w:vAlign w:val="center"/>
                </w:tcPr>
                <w:p>
                  <w:pPr>
                    <w:spacing w:after="0"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与环评一致</w:t>
                  </w:r>
                </w:p>
              </w:tc>
              <w:tc>
                <w:tcPr>
                  <w:tcW w:w="741" w:type="pct"/>
                  <w:noWrap w:val="0"/>
                  <w:vAlign w:val="center"/>
                </w:tcPr>
                <w:p>
                  <w:pPr>
                    <w:widowControl w:val="0"/>
                    <w:adjustRightInd/>
                    <w:snapToGrid/>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560" w:hRule="atLeast"/>
              </w:trPr>
              <w:tc>
                <w:tcPr>
                  <w:tcW w:w="491" w:type="pct"/>
                  <w:vMerge w:val="continue"/>
                  <w:noWrap w:val="0"/>
                  <w:vAlign w:val="center"/>
                </w:tcPr>
                <w:p>
                  <w:pPr>
                    <w:widowControl w:val="0"/>
                    <w:adjustRightInd/>
                    <w:snapToGrid/>
                    <w:spacing w:line="360" w:lineRule="auto"/>
                    <w:jc w:val="center"/>
                    <w:rPr>
                      <w:rFonts w:hint="eastAsia" w:ascii="宋体" w:hAnsi="宋体" w:eastAsia="宋体" w:cs="宋体"/>
                      <w:kern w:val="2"/>
                      <w:sz w:val="24"/>
                      <w:szCs w:val="24"/>
                    </w:rPr>
                  </w:pPr>
                </w:p>
              </w:tc>
              <w:tc>
                <w:tcPr>
                  <w:tcW w:w="746" w:type="pct"/>
                  <w:noWrap w:val="0"/>
                  <w:vAlign w:val="center"/>
                </w:tcPr>
                <w:p>
                  <w:pPr>
                    <w:pStyle w:val="25"/>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浴室</w:t>
                  </w:r>
                </w:p>
              </w:tc>
              <w:tc>
                <w:tcPr>
                  <w:tcW w:w="1475" w:type="pct"/>
                  <w:noWrap w:val="0"/>
                  <w:vAlign w:val="center"/>
                </w:tcPr>
                <w:p>
                  <w:pPr>
                    <w:pStyle w:val="25"/>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建筑面积25m</w:t>
                  </w:r>
                  <w:r>
                    <w:rPr>
                      <w:rFonts w:hint="eastAsia" w:ascii="宋体" w:hAnsi="宋体" w:eastAsia="宋体" w:cs="宋体"/>
                      <w:kern w:val="2"/>
                      <w:sz w:val="24"/>
                      <w:szCs w:val="24"/>
                      <w:vertAlign w:val="superscript"/>
                    </w:rPr>
                    <w:t>2</w:t>
                  </w:r>
                </w:p>
              </w:tc>
              <w:tc>
                <w:tcPr>
                  <w:tcW w:w="1545" w:type="pct"/>
                  <w:noWrap w:val="0"/>
                  <w:vAlign w:val="center"/>
                </w:tcPr>
                <w:p>
                  <w:pPr>
                    <w:spacing w:after="0"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与环评一致</w:t>
                  </w:r>
                </w:p>
              </w:tc>
              <w:tc>
                <w:tcPr>
                  <w:tcW w:w="741" w:type="pct"/>
                  <w:noWrap w:val="0"/>
                  <w:vAlign w:val="center"/>
                </w:tcPr>
                <w:p>
                  <w:pPr>
                    <w:widowControl w:val="0"/>
                    <w:adjustRightInd/>
                    <w:snapToGrid/>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1125" w:hRule="atLeast"/>
              </w:trPr>
              <w:tc>
                <w:tcPr>
                  <w:tcW w:w="491" w:type="pct"/>
                  <w:vMerge w:val="restart"/>
                  <w:noWrap w:val="0"/>
                  <w:vAlign w:val="center"/>
                </w:tcPr>
                <w:p>
                  <w:pPr>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环保</w:t>
                  </w:r>
                </w:p>
                <w:p>
                  <w:pPr>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工程</w:t>
                  </w:r>
                </w:p>
              </w:tc>
              <w:tc>
                <w:tcPr>
                  <w:tcW w:w="746" w:type="pct"/>
                  <w:noWrap w:val="0"/>
                  <w:vAlign w:val="center"/>
                </w:tcPr>
                <w:p>
                  <w:pPr>
                    <w:pStyle w:val="25"/>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废气治理</w:t>
                  </w:r>
                </w:p>
              </w:tc>
              <w:tc>
                <w:tcPr>
                  <w:tcW w:w="1475" w:type="pct"/>
                  <w:noWrap w:val="0"/>
                  <w:vAlign w:val="center"/>
                </w:tcPr>
                <w:p>
                  <w:pPr>
                    <w:rPr>
                      <w:rFonts w:hint="eastAsia" w:ascii="宋体" w:hAnsi="宋体" w:eastAsia="宋体" w:cs="宋体"/>
                      <w:sz w:val="24"/>
                      <w:szCs w:val="24"/>
                    </w:rPr>
                  </w:pPr>
                  <w:r>
                    <w:rPr>
                      <w:rFonts w:hint="eastAsia" w:ascii="宋体" w:hAnsi="宋体" w:eastAsia="宋体" w:cs="宋体"/>
                      <w:sz w:val="24"/>
                      <w:szCs w:val="24"/>
                    </w:rPr>
                    <w:t>生产废气采用脉冲除尘设施除尘，食堂油烟通过油</w:t>
                  </w:r>
                  <w:r>
                    <w:rPr>
                      <w:rFonts w:hint="eastAsia" w:ascii="宋体" w:hAnsi="宋体" w:eastAsia="宋体" w:cs="宋体"/>
                      <w:sz w:val="24"/>
                      <w:szCs w:val="24"/>
                      <w:lang w:eastAsia="zh-CN"/>
                    </w:rPr>
                    <w:t>烟</w:t>
                  </w:r>
                  <w:r>
                    <w:rPr>
                      <w:rFonts w:hint="eastAsia" w:ascii="宋体" w:hAnsi="宋体" w:eastAsia="宋体" w:cs="宋体"/>
                      <w:sz w:val="24"/>
                      <w:szCs w:val="24"/>
                    </w:rPr>
                    <w:t>净化</w:t>
                  </w:r>
                  <w:r>
                    <w:rPr>
                      <w:rFonts w:hint="eastAsia" w:ascii="宋体" w:hAnsi="宋体" w:eastAsia="宋体" w:cs="宋体"/>
                      <w:sz w:val="24"/>
                      <w:szCs w:val="24"/>
                      <w:lang w:eastAsia="zh-CN"/>
                    </w:rPr>
                    <w:t>器</w:t>
                  </w:r>
                  <w:r>
                    <w:rPr>
                      <w:rFonts w:hint="eastAsia" w:ascii="宋体" w:hAnsi="宋体" w:eastAsia="宋体" w:cs="宋体"/>
                      <w:sz w:val="24"/>
                      <w:szCs w:val="24"/>
                    </w:rPr>
                    <w:t xml:space="preserve">处理后排放,鱼粉单独密封储存,环评要求不得过多储存，每日最大储存5吨 </w:t>
                  </w:r>
                </w:p>
              </w:tc>
              <w:tc>
                <w:tcPr>
                  <w:tcW w:w="1545" w:type="pct"/>
                  <w:noWrap w:val="0"/>
                  <w:vAlign w:val="center"/>
                </w:tcPr>
                <w:p>
                  <w:pPr>
                    <w:rPr>
                      <w:rFonts w:hint="eastAsia" w:ascii="宋体" w:hAnsi="宋体" w:eastAsia="宋体" w:cs="宋体"/>
                      <w:sz w:val="24"/>
                      <w:szCs w:val="24"/>
                    </w:rPr>
                  </w:pPr>
                  <w:r>
                    <w:rPr>
                      <w:rFonts w:hint="eastAsia" w:ascii="宋体" w:hAnsi="宋体" w:eastAsia="宋体" w:cs="宋体"/>
                      <w:b/>
                      <w:bCs/>
                      <w:sz w:val="24"/>
                      <w:szCs w:val="24"/>
                      <w:lang w:val="en-US" w:eastAsia="zh-CN"/>
                    </w:rPr>
                    <w:t>食堂未建设，鱼粉最大储存5吨，</w:t>
                  </w:r>
                  <w:r>
                    <w:rPr>
                      <w:rFonts w:hint="eastAsia" w:ascii="宋体" w:hAnsi="宋体" w:eastAsia="宋体" w:cs="宋体"/>
                      <w:sz w:val="24"/>
                      <w:szCs w:val="24"/>
                      <w:lang w:val="en-US" w:eastAsia="zh-CN"/>
                    </w:rPr>
                    <w:t>其余与环评一致</w:t>
                  </w:r>
                </w:p>
              </w:tc>
              <w:tc>
                <w:tcPr>
                  <w:tcW w:w="741" w:type="pct"/>
                  <w:noWrap w:val="0"/>
                  <w:vAlign w:val="center"/>
                </w:tcPr>
                <w:p>
                  <w:pPr>
                    <w:widowControl w:val="0"/>
                    <w:adjustRightInd/>
                    <w:snapToGrid/>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2455" w:hRule="atLeast"/>
              </w:trPr>
              <w:tc>
                <w:tcPr>
                  <w:tcW w:w="491" w:type="pct"/>
                  <w:vMerge w:val="continue"/>
                  <w:noWrap w:val="0"/>
                  <w:vAlign w:val="center"/>
                </w:tcPr>
                <w:p>
                  <w:pPr>
                    <w:spacing w:line="360" w:lineRule="auto"/>
                    <w:jc w:val="center"/>
                    <w:rPr>
                      <w:rFonts w:hint="eastAsia" w:ascii="宋体" w:hAnsi="宋体" w:eastAsia="宋体" w:cs="宋体"/>
                      <w:kern w:val="2"/>
                      <w:sz w:val="24"/>
                      <w:szCs w:val="24"/>
                    </w:rPr>
                  </w:pPr>
                </w:p>
              </w:tc>
              <w:tc>
                <w:tcPr>
                  <w:tcW w:w="746" w:type="pct"/>
                  <w:noWrap w:val="0"/>
                  <w:vAlign w:val="center"/>
                </w:tcPr>
                <w:p>
                  <w:pPr>
                    <w:pStyle w:val="2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废水治理</w:t>
                  </w:r>
                </w:p>
              </w:tc>
              <w:tc>
                <w:tcPr>
                  <w:tcW w:w="1475" w:type="pct"/>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rPr>
                    <w:t>食堂废水经隔油池隔油后，汇同一般生活污水,化验室废水经中和沉淀处理，锅炉废水经沉淀池处理后汇同一般生活污水由</w:t>
                  </w:r>
                  <w:r>
                    <w:rPr>
                      <w:rFonts w:hint="eastAsia" w:ascii="宋体" w:hAnsi="宋体" w:eastAsia="宋体" w:cs="宋体"/>
                      <w:sz w:val="24"/>
                      <w:szCs w:val="24"/>
                      <w:lang w:eastAsia="zh-CN"/>
                    </w:rPr>
                    <w:t>预处理池处理后接入市政污水管网。</w:t>
                  </w:r>
                </w:p>
              </w:tc>
              <w:tc>
                <w:tcPr>
                  <w:tcW w:w="1545" w:type="pct"/>
                  <w:noWrap w:val="0"/>
                  <w:vAlign w:val="center"/>
                </w:tcPr>
                <w:p>
                  <w:pPr>
                    <w:rPr>
                      <w:rFonts w:hint="eastAsia" w:ascii="宋体" w:hAnsi="宋体" w:eastAsia="宋体" w:cs="宋体"/>
                      <w:sz w:val="24"/>
                      <w:szCs w:val="24"/>
                      <w:lang w:eastAsia="zh-CN"/>
                    </w:rPr>
                  </w:pPr>
                  <w:r>
                    <w:rPr>
                      <w:rFonts w:hint="eastAsia" w:ascii="宋体" w:hAnsi="宋体" w:eastAsia="宋体" w:cs="宋体"/>
                      <w:b/>
                      <w:bCs/>
                      <w:sz w:val="24"/>
                      <w:szCs w:val="24"/>
                      <w:lang w:val="en-US" w:eastAsia="zh-CN"/>
                    </w:rPr>
                    <w:t>食堂未建设，</w:t>
                  </w:r>
                  <w:r>
                    <w:rPr>
                      <w:rFonts w:hint="eastAsia" w:ascii="宋体" w:hAnsi="宋体" w:eastAsia="宋体" w:cs="宋体"/>
                      <w:b/>
                      <w:bCs/>
                      <w:sz w:val="24"/>
                      <w:szCs w:val="24"/>
                      <w:lang w:eastAsia="zh-CN"/>
                    </w:rPr>
                    <w:t>其余与环评一致。</w:t>
                  </w:r>
                </w:p>
              </w:tc>
              <w:tc>
                <w:tcPr>
                  <w:tcW w:w="741" w:type="pct"/>
                  <w:noWrap w:val="0"/>
                  <w:vAlign w:val="center"/>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1024" w:hRule="atLeast"/>
              </w:trPr>
              <w:tc>
                <w:tcPr>
                  <w:tcW w:w="491" w:type="pct"/>
                  <w:vMerge w:val="continue"/>
                  <w:noWrap w:val="0"/>
                  <w:vAlign w:val="center"/>
                </w:tcPr>
                <w:p>
                  <w:pPr>
                    <w:spacing w:line="360" w:lineRule="auto"/>
                    <w:jc w:val="center"/>
                    <w:rPr>
                      <w:rFonts w:hint="eastAsia" w:ascii="宋体" w:hAnsi="宋体" w:eastAsia="宋体" w:cs="宋体"/>
                      <w:kern w:val="2"/>
                      <w:sz w:val="24"/>
                      <w:szCs w:val="24"/>
                    </w:rPr>
                  </w:pPr>
                </w:p>
              </w:tc>
              <w:tc>
                <w:tcPr>
                  <w:tcW w:w="746" w:type="pct"/>
                  <w:noWrap w:val="0"/>
                  <w:vAlign w:val="center"/>
                </w:tcPr>
                <w:p>
                  <w:pPr>
                    <w:pStyle w:val="2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噪声治理</w:t>
                  </w:r>
                </w:p>
              </w:tc>
              <w:tc>
                <w:tcPr>
                  <w:tcW w:w="1475" w:type="pct"/>
                  <w:noWrap w:val="0"/>
                  <w:vAlign w:val="center"/>
                </w:tcPr>
                <w:p>
                  <w:pPr>
                    <w:rPr>
                      <w:rFonts w:hint="eastAsia" w:ascii="宋体" w:hAnsi="宋体" w:eastAsia="宋体" w:cs="宋体"/>
                      <w:sz w:val="24"/>
                      <w:szCs w:val="24"/>
                    </w:rPr>
                  </w:pPr>
                  <w:r>
                    <w:rPr>
                      <w:rFonts w:hint="eastAsia" w:ascii="宋体" w:hAnsi="宋体" w:eastAsia="宋体" w:cs="宋体"/>
                      <w:sz w:val="24"/>
                      <w:szCs w:val="24"/>
                    </w:rPr>
                    <w:t xml:space="preserve">封闭车问、隔声、减震等降噪措  </w:t>
                  </w:r>
                </w:p>
              </w:tc>
              <w:tc>
                <w:tcPr>
                  <w:tcW w:w="1545"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与环评一致</w:t>
                  </w:r>
                </w:p>
              </w:tc>
              <w:tc>
                <w:tcPr>
                  <w:tcW w:w="741" w:type="pct"/>
                  <w:noWrap w:val="0"/>
                  <w:vAlign w:val="center"/>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1440" w:hRule="atLeast"/>
              </w:trPr>
              <w:tc>
                <w:tcPr>
                  <w:tcW w:w="491" w:type="pct"/>
                  <w:vMerge w:val="continue"/>
                  <w:noWrap w:val="0"/>
                  <w:vAlign w:val="center"/>
                </w:tcPr>
                <w:p>
                  <w:pPr>
                    <w:spacing w:line="360" w:lineRule="auto"/>
                    <w:jc w:val="center"/>
                    <w:rPr>
                      <w:rFonts w:hint="eastAsia" w:ascii="宋体" w:hAnsi="宋体" w:eastAsia="宋体" w:cs="宋体"/>
                      <w:kern w:val="2"/>
                      <w:sz w:val="24"/>
                      <w:szCs w:val="24"/>
                    </w:rPr>
                  </w:pPr>
                </w:p>
              </w:tc>
              <w:tc>
                <w:tcPr>
                  <w:tcW w:w="746" w:type="pct"/>
                  <w:noWrap w:val="0"/>
                  <w:vAlign w:val="center"/>
                </w:tcPr>
                <w:p>
                  <w:pPr>
                    <w:pStyle w:val="2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固废治理</w:t>
                  </w:r>
                </w:p>
              </w:tc>
              <w:tc>
                <w:tcPr>
                  <w:tcW w:w="1475" w:type="pct"/>
                  <w:noWrap w:val="0"/>
                  <w:vAlign w:val="center"/>
                </w:tcPr>
                <w:p>
                  <w:pPr>
                    <w:rPr>
                      <w:rFonts w:hint="eastAsia" w:ascii="宋体" w:hAnsi="宋体" w:eastAsia="宋体" w:cs="宋体"/>
                      <w:kern w:val="2"/>
                      <w:sz w:val="24"/>
                      <w:szCs w:val="24"/>
                    </w:rPr>
                  </w:pPr>
                  <w:r>
                    <w:rPr>
                      <w:rFonts w:hint="eastAsia" w:ascii="宋体" w:hAnsi="宋体" w:eastAsia="宋体" w:cs="宋体"/>
                      <w:sz w:val="24"/>
                      <w:szCs w:val="24"/>
                    </w:rPr>
                    <w:t>设置专门的固废堆置场所。包括生活垃圾收集桶，运往相关单位处理</w:t>
                  </w:r>
                </w:p>
              </w:tc>
              <w:tc>
                <w:tcPr>
                  <w:tcW w:w="1545" w:type="pct"/>
                  <w:noWrap w:val="0"/>
                  <w:vAlign w:val="center"/>
                </w:tcPr>
                <w:p>
                  <w:pPr>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与环评一致</w:t>
                  </w:r>
                </w:p>
              </w:tc>
              <w:tc>
                <w:tcPr>
                  <w:tcW w:w="741" w:type="pct"/>
                  <w:noWrap w:val="0"/>
                  <w:vAlign w:val="center"/>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sz w:val="24"/>
                      <w:szCs w:val="24"/>
                      <w:lang w:val="en-US" w:eastAsia="zh-CN"/>
                    </w:rPr>
                    <w:t>否</w:t>
                  </w:r>
                </w:p>
              </w:tc>
            </w:tr>
          </w:tbl>
          <w:p>
            <w:pPr>
              <w:pStyle w:val="2"/>
              <w:rPr>
                <w:rFonts w:hint="eastAsia" w:ascii="宋体" w:hAnsi="宋体" w:eastAsia="宋体" w:cs="宋体"/>
              </w:rPr>
            </w:pPr>
          </w:p>
          <w:p>
            <w:pPr>
              <w:pStyle w:val="22"/>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ind w:firstLine="480" w:firstLineChars="200"/>
              <w:textAlignment w:val="auto"/>
              <w:rPr>
                <w:rFonts w:hint="eastAsia" w:ascii="宋体" w:hAnsi="宋体" w:eastAsia="宋体" w:cs="宋体"/>
                <w:b w:val="0"/>
                <w:bCs w:val="0"/>
                <w:color w:val="auto"/>
                <w:sz w:val="24"/>
                <w:szCs w:val="24"/>
                <w:lang w:val="en-US" w:eastAsia="zh-CN"/>
              </w:rPr>
            </w:pPr>
          </w:p>
          <w:p>
            <w:pPr>
              <w:pStyle w:val="22"/>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ind w:firstLine="480" w:firstLineChars="200"/>
              <w:textAlignment w:val="auto"/>
              <w:rPr>
                <w:rFonts w:hint="eastAsia" w:ascii="宋体" w:hAnsi="宋体" w:eastAsia="宋体" w:cs="宋体"/>
                <w:b w:val="0"/>
                <w:bCs w:val="0"/>
                <w:color w:val="auto"/>
                <w:sz w:val="24"/>
                <w:szCs w:val="24"/>
                <w:lang w:val="en-US" w:eastAsia="zh-CN"/>
              </w:rPr>
            </w:pPr>
          </w:p>
          <w:p>
            <w:pPr>
              <w:pStyle w:val="22"/>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ind w:firstLine="480" w:firstLineChars="200"/>
              <w:textAlignment w:val="auto"/>
              <w:rPr>
                <w:rFonts w:hint="eastAsia" w:ascii="宋体" w:hAnsi="宋体" w:eastAsia="宋体" w:cs="宋体"/>
                <w:b w:val="0"/>
                <w:bCs w:val="0"/>
                <w:color w:val="auto"/>
                <w:sz w:val="24"/>
                <w:szCs w:val="24"/>
                <w:lang w:val="en-US" w:eastAsia="zh-CN"/>
              </w:rPr>
            </w:pPr>
          </w:p>
          <w:p>
            <w:pPr>
              <w:pStyle w:val="22"/>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ind w:firstLine="480" w:firstLineChars="200"/>
              <w:textAlignment w:val="auto"/>
              <w:rPr>
                <w:rFonts w:hint="eastAsia" w:ascii="宋体" w:hAnsi="宋体" w:eastAsia="宋体" w:cs="宋体"/>
                <w:b w:val="0"/>
                <w:bCs w:val="0"/>
                <w:color w:val="auto"/>
                <w:sz w:val="24"/>
                <w:szCs w:val="24"/>
                <w:lang w:val="en-US" w:eastAsia="zh-CN"/>
              </w:rPr>
            </w:pPr>
          </w:p>
          <w:p>
            <w:pPr>
              <w:pStyle w:val="22"/>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项目主要设施设备见下表2-2：</w:t>
            </w:r>
          </w:p>
          <w:p>
            <w:pPr>
              <w:pStyle w:val="27"/>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表2-2  项目主要设施设备一览表</w:t>
            </w:r>
          </w:p>
          <w:tbl>
            <w:tblPr>
              <w:tblStyle w:val="2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14"/>
              <w:gridCol w:w="2620"/>
              <w:gridCol w:w="2115"/>
              <w:gridCol w:w="1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1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车间</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设备名称</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辅助系统</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电子台秤</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TDTGW10</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空气压缩系统</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TCXP-30</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原料接收与清理系统</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脉冲除尘器</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风机</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投料斗</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输送带</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永磁筒</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粉碎系统</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提升机</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脉冲除尘器</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风机</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上料仓</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粉碎仓</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下料仓</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缓冲斗</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叶输吸粒器</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沉降室</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输送机 </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A3137"/>
                      <w:sz w:val="24"/>
                      <w:szCs w:val="24"/>
                      <w:u w:val="none"/>
                    </w:rPr>
                  </w:pPr>
                  <w:r>
                    <w:rPr>
                      <w:rFonts w:hint="eastAsia" w:ascii="宋体" w:hAnsi="宋体" w:eastAsia="宋体" w:cs="宋体"/>
                      <w:i w:val="0"/>
                      <w:iCs w:val="0"/>
                      <w:color w:val="3A3137"/>
                      <w:kern w:val="0"/>
                      <w:sz w:val="24"/>
                      <w:szCs w:val="24"/>
                      <w:u w:val="none"/>
                      <w:lang w:val="en-US" w:eastAsia="zh-CN" w:bidi="ar"/>
                    </w:rPr>
                    <w:t xml:space="preserve">上料仓  </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配料仓</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下料仓</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小型除尘器</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人工添加斗</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牧羊整合王混合机</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混合缓冲斗</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输送机</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制料系统</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上料仓</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制料仓</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下料仓</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缓冲斗</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牧羊UMT颗料机</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逆流式冷却器</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牧羊UMT破碎机</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离心风机</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旋风卸料器(带除尘)</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快速提升机</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400通道CCD</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提升式分级器</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DCS-F4</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1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成品包装系统</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上料仓</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TBLM-104*2400</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成化仓</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TGFY-9L,</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下料仓</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TGFY-16L</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风机</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4-72-5A</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脉冲除尘器</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4-72-5A</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缓冲斗</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6-45-6.7A</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自动包装机</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缝包皮带输送机</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1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原料膨化系统</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自吸式吸料机</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原料膨化机</w:t>
                  </w:r>
                </w:p>
              </w:tc>
              <w:tc>
                <w:tcPr>
                  <w:tcW w:w="1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2"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项目变更情况</w:t>
            </w:r>
            <w:r>
              <w:rPr>
                <w:rFonts w:hint="eastAsia" w:ascii="宋体" w:hAnsi="宋体" w:eastAsia="宋体" w:cs="宋体"/>
                <w:b w:val="0"/>
                <w:bCs w:val="0"/>
                <w:sz w:val="24"/>
                <w:szCs w:val="24"/>
                <w:lang w:val="en-US" w:eastAsia="zh-CN"/>
              </w:rPr>
              <w:t>：本次验收主体工程</w:t>
            </w:r>
            <w:r>
              <w:rPr>
                <w:rFonts w:hint="eastAsia" w:ascii="宋体" w:hAnsi="宋体" w:eastAsia="宋体" w:cs="宋体"/>
                <w:b/>
                <w:bCs/>
                <w:sz w:val="24"/>
                <w:szCs w:val="24"/>
                <w:lang w:val="en-US" w:eastAsia="zh-CN"/>
              </w:rPr>
              <w:t>未新增预混料系统</w:t>
            </w:r>
            <w:r>
              <w:rPr>
                <w:rFonts w:hint="eastAsia" w:ascii="宋体" w:hAnsi="宋体" w:eastAsia="宋体" w:cs="宋体"/>
                <w:b w:val="0"/>
                <w:bCs w:val="0"/>
                <w:sz w:val="24"/>
                <w:szCs w:val="24"/>
                <w:lang w:val="en-US" w:eastAsia="zh-CN"/>
              </w:rPr>
              <w:t>，</w:t>
            </w:r>
            <w:r>
              <w:rPr>
                <w:rFonts w:hint="eastAsia" w:ascii="宋体" w:hAnsi="宋体" w:eastAsia="宋体" w:cs="宋体"/>
                <w:b/>
                <w:bCs/>
                <w:sz w:val="24"/>
                <w:szCs w:val="24"/>
                <w:lang w:val="en-US" w:eastAsia="zh-CN"/>
              </w:rPr>
              <w:t>食堂未建设。</w:t>
            </w:r>
            <w:r>
              <w:rPr>
                <w:rFonts w:hint="eastAsia" w:ascii="宋体" w:hAnsi="宋体" w:eastAsia="宋体" w:cs="宋体"/>
                <w:b w:val="0"/>
                <w:bCs w:val="0"/>
                <w:sz w:val="24"/>
                <w:szCs w:val="24"/>
                <w:lang w:val="en-US" w:eastAsia="zh-CN"/>
              </w:rPr>
              <w:t>其余主体工程与环评中建设内容基本相符，其余环保设施设备也基本按照环评要求进行建设。</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0"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本项目实际变动情况参照关于印发《污染影响类建设项目重大变动清单（试行）》的通知（环办环评函【2020】688号），本项目变动情况减少了粉尘、油烟、噪声和恶臭气体排放，有利于环境保护，</w:t>
            </w:r>
            <w:r>
              <w:rPr>
                <w:rFonts w:hint="eastAsia" w:ascii="宋体" w:hAnsi="宋体" w:eastAsia="宋体" w:cs="宋体"/>
                <w:b/>
                <w:bCs/>
                <w:sz w:val="24"/>
                <w:szCs w:val="24"/>
                <w:lang w:val="en-US" w:eastAsia="zh-CN"/>
              </w:rPr>
              <w:t>不属于重大变动。</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sz w:val="24"/>
                <w:szCs w:val="24"/>
                <w:lang w:val="en-US" w:eastAsia="zh-CN"/>
              </w:rPr>
              <w:t>二、原辅材料、能耗</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color w:val="auto"/>
                <w:sz w:val="24"/>
                <w:szCs w:val="24"/>
              </w:rPr>
              <w:t>按照本项目的设计规模</w:t>
            </w:r>
            <w:r>
              <w:rPr>
                <w:rFonts w:hint="eastAsia" w:ascii="宋体" w:hAnsi="宋体" w:eastAsia="宋体" w:cs="宋体"/>
                <w:color w:val="auto"/>
                <w:sz w:val="24"/>
                <w:szCs w:val="24"/>
                <w:lang w:val="en-US" w:eastAsia="zh-CN"/>
              </w:rPr>
              <w:t>及实际消耗量</w:t>
            </w:r>
            <w:r>
              <w:rPr>
                <w:rFonts w:hint="eastAsia" w:ascii="宋体" w:hAnsi="宋体" w:eastAsia="宋体" w:cs="宋体"/>
                <w:color w:val="auto"/>
                <w:sz w:val="24"/>
                <w:szCs w:val="24"/>
              </w:rPr>
              <w:t>，主要原辅材料种类、数量及项目能耗情况统计见下列表。</w:t>
            </w:r>
          </w:p>
          <w:p>
            <w:pPr>
              <w:pStyle w:val="25"/>
              <w:keepNext w:val="0"/>
              <w:keepLines w:val="0"/>
              <w:pageBreakBefore w:val="0"/>
              <w:widowControl/>
              <w:kinsoku/>
              <w:wordWrap/>
              <w:overflowPunct/>
              <w:topLinePunct w:val="0"/>
              <w:autoSpaceDE/>
              <w:autoSpaceDN/>
              <w:bidi w:val="0"/>
              <w:adjustRightInd w:val="0"/>
              <w:snapToGrid w:val="0"/>
              <w:spacing w:after="0"/>
              <w:textAlignment w:val="auto"/>
              <w:rPr>
                <w:rFonts w:hint="eastAsia" w:ascii="宋体" w:hAnsi="宋体" w:eastAsia="宋体" w:cs="宋体"/>
                <w:b/>
                <w:sz w:val="21"/>
                <w:szCs w:val="21"/>
              </w:rPr>
            </w:pPr>
            <w:r>
              <w:rPr>
                <w:rFonts w:hint="eastAsia" w:ascii="宋体" w:hAnsi="宋体" w:eastAsia="宋体" w:cs="宋体"/>
                <w:b/>
                <w:sz w:val="21"/>
                <w:szCs w:val="21"/>
              </w:rPr>
              <w:t>表</w:t>
            </w:r>
            <w:r>
              <w:rPr>
                <w:rFonts w:hint="eastAsia" w:ascii="宋体" w:hAnsi="宋体" w:eastAsia="宋体" w:cs="宋体"/>
                <w:b/>
                <w:sz w:val="21"/>
                <w:szCs w:val="21"/>
                <w:lang w:val="en-US" w:eastAsia="zh-CN"/>
              </w:rPr>
              <w:t>2</w:t>
            </w:r>
            <w:r>
              <w:rPr>
                <w:rFonts w:hint="eastAsia" w:ascii="宋体" w:hAnsi="宋体" w:eastAsia="宋体" w:cs="宋体"/>
                <w:b/>
                <w:sz w:val="21"/>
                <w:szCs w:val="21"/>
              </w:rPr>
              <w:t>-</w:t>
            </w:r>
            <w:r>
              <w:rPr>
                <w:rFonts w:hint="eastAsia" w:ascii="宋体" w:hAnsi="宋体" w:eastAsia="宋体" w:cs="宋体"/>
                <w:b/>
                <w:sz w:val="21"/>
                <w:szCs w:val="21"/>
                <w:lang w:val="en-US" w:eastAsia="zh-CN"/>
              </w:rPr>
              <w:t>3</w:t>
            </w:r>
            <w:r>
              <w:rPr>
                <w:rFonts w:hint="eastAsia" w:ascii="宋体" w:hAnsi="宋体" w:eastAsia="宋体" w:cs="宋体"/>
                <w:b/>
                <w:sz w:val="21"/>
                <w:szCs w:val="21"/>
              </w:rPr>
              <w:t xml:space="preserve"> 项目主要原辅材料一览表</w:t>
            </w:r>
          </w:p>
          <w:p>
            <w:pPr>
              <w:pStyle w:val="25"/>
              <w:keepNext w:val="0"/>
              <w:keepLines w:val="0"/>
              <w:pageBreakBefore w:val="0"/>
              <w:widowControl/>
              <w:kinsoku/>
              <w:wordWrap/>
              <w:overflowPunct/>
              <w:topLinePunct w:val="0"/>
              <w:autoSpaceDE/>
              <w:autoSpaceDN/>
              <w:bidi w:val="0"/>
              <w:adjustRightInd w:val="0"/>
              <w:snapToGrid w:val="0"/>
              <w:spacing w:after="0"/>
              <w:textAlignment w:val="auto"/>
              <w:rPr>
                <w:rFonts w:hint="eastAsia" w:ascii="宋体" w:hAnsi="宋体" w:eastAsia="宋体" w:cs="宋体"/>
                <w:b/>
                <w:sz w:val="21"/>
                <w:szCs w:val="21"/>
              </w:rPr>
            </w:pP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7"/>
              <w:gridCol w:w="1477"/>
              <w:gridCol w:w="2222"/>
              <w:gridCol w:w="1418"/>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890"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类别</w:t>
                  </w:r>
                </w:p>
              </w:tc>
              <w:tc>
                <w:tcPr>
                  <w:tcW w:w="890"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名称</w:t>
                  </w:r>
                </w:p>
              </w:tc>
              <w:tc>
                <w:tcPr>
                  <w:tcW w:w="1339" w:type="pct"/>
                  <w:noWrap w:val="0"/>
                  <w:vAlign w:val="top"/>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年耗量 t</w:t>
                  </w:r>
                </w:p>
              </w:tc>
              <w:tc>
                <w:tcPr>
                  <w:tcW w:w="854"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来源</w:t>
                  </w:r>
                </w:p>
              </w:tc>
              <w:tc>
                <w:tcPr>
                  <w:tcW w:w="1025"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运输方式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0" w:type="pct"/>
                  <w:vMerge w:val="restart"/>
                  <w:noWrap w:val="0"/>
                  <w:vAlign w:val="top"/>
                </w:tcPr>
                <w:p>
                  <w:pPr>
                    <w:widowControl w:val="0"/>
                    <w:spacing w:line="360" w:lineRule="auto"/>
                    <w:jc w:val="both"/>
                    <w:rPr>
                      <w:rFonts w:hint="eastAsia" w:ascii="宋体" w:hAnsi="宋体" w:eastAsia="宋体" w:cs="宋体"/>
                      <w:kern w:val="2"/>
                      <w:sz w:val="24"/>
                      <w:szCs w:val="24"/>
                    </w:rPr>
                  </w:pPr>
                </w:p>
                <w:p>
                  <w:pPr>
                    <w:widowControl w:val="0"/>
                    <w:spacing w:line="360" w:lineRule="auto"/>
                    <w:jc w:val="both"/>
                    <w:rPr>
                      <w:rFonts w:hint="eastAsia" w:ascii="宋体" w:hAnsi="宋体" w:eastAsia="宋体" w:cs="宋体"/>
                      <w:kern w:val="2"/>
                      <w:sz w:val="24"/>
                      <w:szCs w:val="24"/>
                    </w:rPr>
                  </w:pPr>
                </w:p>
                <w:p>
                  <w:pPr>
                    <w:widowControl w:val="0"/>
                    <w:spacing w:line="360" w:lineRule="auto"/>
                    <w:jc w:val="both"/>
                    <w:rPr>
                      <w:rFonts w:hint="eastAsia" w:ascii="宋体" w:hAnsi="宋体" w:eastAsia="宋体" w:cs="宋体"/>
                      <w:kern w:val="2"/>
                      <w:sz w:val="24"/>
                      <w:szCs w:val="24"/>
                    </w:rPr>
                  </w:pPr>
                </w:p>
                <w:p>
                  <w:pPr>
                    <w:widowControl w:val="0"/>
                    <w:spacing w:line="360" w:lineRule="auto"/>
                    <w:jc w:val="both"/>
                    <w:rPr>
                      <w:rFonts w:hint="eastAsia" w:ascii="宋体" w:hAnsi="宋体" w:eastAsia="宋体" w:cs="宋体"/>
                      <w:kern w:val="2"/>
                      <w:sz w:val="24"/>
                      <w:szCs w:val="24"/>
                    </w:rPr>
                  </w:pPr>
                </w:p>
                <w:p>
                  <w:pPr>
                    <w:widowControl w:val="0"/>
                    <w:spacing w:line="360" w:lineRule="auto"/>
                    <w:jc w:val="both"/>
                    <w:rPr>
                      <w:rFonts w:hint="eastAsia" w:ascii="宋体" w:hAnsi="宋体" w:eastAsia="宋体" w:cs="宋体"/>
                      <w:kern w:val="2"/>
                      <w:sz w:val="24"/>
                      <w:szCs w:val="24"/>
                    </w:rPr>
                  </w:pPr>
                </w:p>
                <w:p>
                  <w:pPr>
                    <w:widowControl w:val="0"/>
                    <w:spacing w:line="360" w:lineRule="auto"/>
                    <w:jc w:val="both"/>
                    <w:rPr>
                      <w:rFonts w:hint="eastAsia" w:ascii="宋体" w:hAnsi="宋体" w:eastAsia="宋体" w:cs="宋体"/>
                      <w:kern w:val="2"/>
                      <w:sz w:val="24"/>
                      <w:szCs w:val="24"/>
                    </w:rPr>
                  </w:pPr>
                </w:p>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主要原辅料</w:t>
                  </w:r>
                </w:p>
              </w:tc>
              <w:tc>
                <w:tcPr>
                  <w:tcW w:w="890"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原玉米</w:t>
                  </w:r>
                </w:p>
              </w:tc>
              <w:tc>
                <w:tcPr>
                  <w:tcW w:w="1339" w:type="pct"/>
                  <w:noWrap w:val="0"/>
                  <w:vAlign w:val="top"/>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1280</w:t>
                  </w:r>
                </w:p>
              </w:tc>
              <w:tc>
                <w:tcPr>
                  <w:tcW w:w="854" w:type="pct"/>
                  <w:vMerge w:val="restart"/>
                  <w:noWrap w:val="0"/>
                  <w:vAlign w:val="top"/>
                </w:tcPr>
                <w:p>
                  <w:pPr>
                    <w:widowControl w:val="0"/>
                    <w:spacing w:line="360" w:lineRule="auto"/>
                    <w:jc w:val="both"/>
                    <w:rPr>
                      <w:rFonts w:hint="eastAsia" w:ascii="宋体" w:hAnsi="宋体" w:eastAsia="宋体" w:cs="宋体"/>
                      <w:kern w:val="2"/>
                      <w:sz w:val="24"/>
                      <w:szCs w:val="24"/>
                    </w:rPr>
                  </w:pPr>
                </w:p>
                <w:p>
                  <w:pPr>
                    <w:widowControl w:val="0"/>
                    <w:spacing w:line="360" w:lineRule="auto"/>
                    <w:jc w:val="both"/>
                    <w:rPr>
                      <w:rFonts w:hint="eastAsia" w:ascii="宋体" w:hAnsi="宋体" w:eastAsia="宋体" w:cs="宋体"/>
                      <w:kern w:val="2"/>
                      <w:sz w:val="24"/>
                      <w:szCs w:val="24"/>
                    </w:rPr>
                  </w:pPr>
                </w:p>
                <w:p>
                  <w:pPr>
                    <w:widowControl w:val="0"/>
                    <w:spacing w:line="360" w:lineRule="auto"/>
                    <w:jc w:val="both"/>
                    <w:rPr>
                      <w:rFonts w:hint="eastAsia" w:ascii="宋体" w:hAnsi="宋体" w:eastAsia="宋体" w:cs="宋体"/>
                      <w:kern w:val="2"/>
                      <w:sz w:val="24"/>
                      <w:szCs w:val="24"/>
                    </w:rPr>
                  </w:pPr>
                </w:p>
                <w:p>
                  <w:pPr>
                    <w:widowControl w:val="0"/>
                    <w:spacing w:line="360" w:lineRule="auto"/>
                    <w:jc w:val="both"/>
                    <w:rPr>
                      <w:rFonts w:hint="eastAsia" w:ascii="宋体" w:hAnsi="宋体" w:eastAsia="宋体" w:cs="宋体"/>
                      <w:kern w:val="2"/>
                      <w:sz w:val="24"/>
                      <w:szCs w:val="24"/>
                    </w:rPr>
                  </w:pPr>
                </w:p>
                <w:p>
                  <w:pPr>
                    <w:widowControl w:val="0"/>
                    <w:spacing w:line="360" w:lineRule="auto"/>
                    <w:jc w:val="both"/>
                    <w:rPr>
                      <w:rFonts w:hint="eastAsia" w:ascii="宋体" w:hAnsi="宋体" w:eastAsia="宋体" w:cs="宋体"/>
                      <w:kern w:val="2"/>
                      <w:sz w:val="24"/>
                      <w:szCs w:val="24"/>
                    </w:rPr>
                  </w:pPr>
                </w:p>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国内市场</w:t>
                  </w:r>
                </w:p>
              </w:tc>
              <w:tc>
                <w:tcPr>
                  <w:tcW w:w="1025" w:type="pct"/>
                  <w:vMerge w:val="restart"/>
                  <w:noWrap w:val="0"/>
                  <w:vAlign w:val="top"/>
                </w:tcPr>
                <w:p>
                  <w:pPr>
                    <w:widowControl w:val="0"/>
                    <w:spacing w:line="360" w:lineRule="auto"/>
                    <w:jc w:val="both"/>
                    <w:rPr>
                      <w:rFonts w:hint="eastAsia" w:ascii="宋体" w:hAnsi="宋体" w:eastAsia="宋体" w:cs="宋体"/>
                      <w:kern w:val="2"/>
                      <w:sz w:val="24"/>
                      <w:szCs w:val="24"/>
                    </w:rPr>
                  </w:pPr>
                </w:p>
                <w:p>
                  <w:pPr>
                    <w:widowControl w:val="0"/>
                    <w:spacing w:line="360" w:lineRule="auto"/>
                    <w:jc w:val="both"/>
                    <w:rPr>
                      <w:rFonts w:hint="eastAsia" w:ascii="宋体" w:hAnsi="宋体" w:eastAsia="宋体" w:cs="宋体"/>
                      <w:kern w:val="2"/>
                      <w:sz w:val="24"/>
                      <w:szCs w:val="24"/>
                    </w:rPr>
                  </w:pPr>
                </w:p>
                <w:p>
                  <w:pPr>
                    <w:widowControl w:val="0"/>
                    <w:spacing w:line="360" w:lineRule="auto"/>
                    <w:jc w:val="both"/>
                    <w:rPr>
                      <w:rFonts w:hint="eastAsia" w:ascii="宋体" w:hAnsi="宋体" w:eastAsia="宋体" w:cs="宋体"/>
                      <w:kern w:val="2"/>
                      <w:sz w:val="24"/>
                      <w:szCs w:val="24"/>
                    </w:rPr>
                  </w:pPr>
                </w:p>
                <w:p>
                  <w:pPr>
                    <w:widowControl w:val="0"/>
                    <w:spacing w:line="360" w:lineRule="auto"/>
                    <w:jc w:val="both"/>
                    <w:rPr>
                      <w:rFonts w:hint="eastAsia" w:ascii="宋体" w:hAnsi="宋体" w:eastAsia="宋体" w:cs="宋体"/>
                      <w:kern w:val="2"/>
                      <w:sz w:val="24"/>
                      <w:szCs w:val="24"/>
                    </w:rPr>
                  </w:pPr>
                </w:p>
                <w:p>
                  <w:pPr>
                    <w:widowControl w:val="0"/>
                    <w:spacing w:line="360" w:lineRule="auto"/>
                    <w:jc w:val="both"/>
                    <w:rPr>
                      <w:rFonts w:hint="eastAsia" w:ascii="宋体" w:hAnsi="宋体" w:eastAsia="宋体" w:cs="宋体"/>
                      <w:kern w:val="2"/>
                      <w:sz w:val="24"/>
                      <w:szCs w:val="24"/>
                    </w:rPr>
                  </w:pPr>
                </w:p>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汽车运输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0"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890"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原小麦</w:t>
                  </w:r>
                </w:p>
              </w:tc>
              <w:tc>
                <w:tcPr>
                  <w:tcW w:w="1339" w:type="pct"/>
                  <w:noWrap w:val="0"/>
                  <w:vAlign w:val="top"/>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3430</w:t>
                  </w:r>
                </w:p>
              </w:tc>
              <w:tc>
                <w:tcPr>
                  <w:tcW w:w="854"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1025" w:type="pct"/>
                  <w:vMerge w:val="continue"/>
                  <w:noWrap w:val="0"/>
                  <w:vAlign w:val="top"/>
                </w:tcPr>
                <w:p>
                  <w:pPr>
                    <w:widowControl w:val="0"/>
                    <w:spacing w:line="360" w:lineRule="auto"/>
                    <w:jc w:val="both"/>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0"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890"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豆粕</w:t>
                  </w:r>
                </w:p>
              </w:tc>
              <w:tc>
                <w:tcPr>
                  <w:tcW w:w="1339" w:type="pct"/>
                  <w:noWrap w:val="0"/>
                  <w:vAlign w:val="top"/>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8142</w:t>
                  </w:r>
                </w:p>
              </w:tc>
              <w:tc>
                <w:tcPr>
                  <w:tcW w:w="854"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1025" w:type="pct"/>
                  <w:vMerge w:val="continue"/>
                  <w:noWrap w:val="0"/>
                  <w:vAlign w:val="top"/>
                </w:tcPr>
                <w:p>
                  <w:pPr>
                    <w:widowControl w:val="0"/>
                    <w:spacing w:line="360" w:lineRule="auto"/>
                    <w:jc w:val="both"/>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0"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890"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棉粕</w:t>
                  </w:r>
                </w:p>
              </w:tc>
              <w:tc>
                <w:tcPr>
                  <w:tcW w:w="1339" w:type="pct"/>
                  <w:noWrap w:val="0"/>
                  <w:vAlign w:val="top"/>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110</w:t>
                  </w:r>
                </w:p>
              </w:tc>
              <w:tc>
                <w:tcPr>
                  <w:tcW w:w="854"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1025" w:type="pct"/>
                  <w:vMerge w:val="continue"/>
                  <w:noWrap w:val="0"/>
                  <w:vAlign w:val="top"/>
                </w:tcPr>
                <w:p>
                  <w:pPr>
                    <w:widowControl w:val="0"/>
                    <w:spacing w:line="360" w:lineRule="auto"/>
                    <w:jc w:val="both"/>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0"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890"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花生粕</w:t>
                  </w:r>
                </w:p>
              </w:tc>
              <w:tc>
                <w:tcPr>
                  <w:tcW w:w="1339" w:type="pct"/>
                  <w:noWrap w:val="0"/>
                  <w:vAlign w:val="top"/>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60</w:t>
                  </w:r>
                </w:p>
              </w:tc>
              <w:tc>
                <w:tcPr>
                  <w:tcW w:w="854"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1025" w:type="pct"/>
                  <w:vMerge w:val="continue"/>
                  <w:noWrap w:val="0"/>
                  <w:vAlign w:val="top"/>
                </w:tcPr>
                <w:p>
                  <w:pPr>
                    <w:widowControl w:val="0"/>
                    <w:spacing w:line="360" w:lineRule="auto"/>
                    <w:jc w:val="both"/>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0"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890"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乳清粉</w:t>
                  </w:r>
                </w:p>
              </w:tc>
              <w:tc>
                <w:tcPr>
                  <w:tcW w:w="1339" w:type="pct"/>
                  <w:noWrap w:val="0"/>
                  <w:vAlign w:val="top"/>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1690</w:t>
                  </w:r>
                </w:p>
              </w:tc>
              <w:tc>
                <w:tcPr>
                  <w:tcW w:w="854"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1025" w:type="pct"/>
                  <w:vMerge w:val="continue"/>
                  <w:noWrap w:val="0"/>
                  <w:vAlign w:val="top"/>
                </w:tcPr>
                <w:p>
                  <w:pPr>
                    <w:widowControl w:val="0"/>
                    <w:spacing w:line="360" w:lineRule="auto"/>
                    <w:jc w:val="both"/>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0"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890"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鱼粉</w:t>
                  </w:r>
                </w:p>
              </w:tc>
              <w:tc>
                <w:tcPr>
                  <w:tcW w:w="1339" w:type="pct"/>
                  <w:noWrap w:val="0"/>
                  <w:vAlign w:val="top"/>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1262</w:t>
                  </w:r>
                </w:p>
              </w:tc>
              <w:tc>
                <w:tcPr>
                  <w:tcW w:w="854"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1025" w:type="pct"/>
                  <w:vMerge w:val="continue"/>
                  <w:noWrap w:val="0"/>
                  <w:vAlign w:val="top"/>
                </w:tcPr>
                <w:p>
                  <w:pPr>
                    <w:widowControl w:val="0"/>
                    <w:spacing w:line="360" w:lineRule="auto"/>
                    <w:jc w:val="both"/>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0"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890"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蔗糖</w:t>
                  </w:r>
                </w:p>
              </w:tc>
              <w:tc>
                <w:tcPr>
                  <w:tcW w:w="1339" w:type="pct"/>
                  <w:noWrap w:val="0"/>
                  <w:vAlign w:val="top"/>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250</w:t>
                  </w:r>
                </w:p>
              </w:tc>
              <w:tc>
                <w:tcPr>
                  <w:tcW w:w="854"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1025" w:type="pct"/>
                  <w:vMerge w:val="continue"/>
                  <w:noWrap w:val="0"/>
                  <w:vAlign w:val="top"/>
                </w:tcPr>
                <w:p>
                  <w:pPr>
                    <w:widowControl w:val="0"/>
                    <w:spacing w:line="360" w:lineRule="auto"/>
                    <w:jc w:val="both"/>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0"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890"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葡萄糖</w:t>
                  </w:r>
                </w:p>
              </w:tc>
              <w:tc>
                <w:tcPr>
                  <w:tcW w:w="1339" w:type="pct"/>
                  <w:noWrap w:val="0"/>
                  <w:vAlign w:val="top"/>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400</w:t>
                  </w:r>
                </w:p>
              </w:tc>
              <w:tc>
                <w:tcPr>
                  <w:tcW w:w="854"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1025" w:type="pct"/>
                  <w:vMerge w:val="continue"/>
                  <w:noWrap w:val="0"/>
                  <w:vAlign w:val="top"/>
                </w:tcPr>
                <w:p>
                  <w:pPr>
                    <w:widowControl w:val="0"/>
                    <w:spacing w:line="360" w:lineRule="auto"/>
                    <w:jc w:val="both"/>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0"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890"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核心料</w:t>
                  </w:r>
                </w:p>
              </w:tc>
              <w:tc>
                <w:tcPr>
                  <w:tcW w:w="1339" w:type="pct"/>
                  <w:noWrap w:val="0"/>
                  <w:vAlign w:val="top"/>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1509</w:t>
                  </w:r>
                </w:p>
              </w:tc>
              <w:tc>
                <w:tcPr>
                  <w:tcW w:w="854"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1025" w:type="pct"/>
                  <w:vMerge w:val="continue"/>
                  <w:noWrap w:val="0"/>
                  <w:vAlign w:val="top"/>
                </w:tcPr>
                <w:p>
                  <w:pPr>
                    <w:widowControl w:val="0"/>
                    <w:spacing w:line="360" w:lineRule="auto"/>
                    <w:jc w:val="both"/>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0"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890"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大豆油</w:t>
                  </w:r>
                </w:p>
              </w:tc>
              <w:tc>
                <w:tcPr>
                  <w:tcW w:w="1339" w:type="pct"/>
                  <w:noWrap w:val="0"/>
                  <w:vAlign w:val="top"/>
                </w:tcPr>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361</w:t>
                  </w:r>
                </w:p>
              </w:tc>
              <w:tc>
                <w:tcPr>
                  <w:tcW w:w="854"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1025" w:type="pct"/>
                  <w:vMerge w:val="continue"/>
                  <w:noWrap w:val="0"/>
                  <w:vAlign w:val="top"/>
                </w:tcPr>
                <w:p>
                  <w:pPr>
                    <w:widowControl w:val="0"/>
                    <w:spacing w:line="360" w:lineRule="auto"/>
                    <w:jc w:val="both"/>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0" w:type="pct"/>
                  <w:vMerge w:val="restart"/>
                  <w:noWrap w:val="0"/>
                  <w:vAlign w:val="top"/>
                </w:tcPr>
                <w:p>
                  <w:pPr>
                    <w:widowControl w:val="0"/>
                    <w:spacing w:line="360" w:lineRule="auto"/>
                    <w:jc w:val="center"/>
                    <w:rPr>
                      <w:rFonts w:hint="eastAsia" w:ascii="宋体" w:hAnsi="宋体" w:eastAsia="宋体" w:cs="宋体"/>
                      <w:kern w:val="2"/>
                      <w:sz w:val="24"/>
                      <w:szCs w:val="24"/>
                    </w:rPr>
                  </w:pPr>
                </w:p>
                <w:p>
                  <w:pPr>
                    <w:widowControl w:val="0"/>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能源</w:t>
                  </w:r>
                </w:p>
              </w:tc>
              <w:tc>
                <w:tcPr>
                  <w:tcW w:w="890"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电</w:t>
                  </w:r>
                </w:p>
              </w:tc>
              <w:tc>
                <w:tcPr>
                  <w:tcW w:w="1339"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45万KWH</w:t>
                  </w:r>
                </w:p>
              </w:tc>
              <w:tc>
                <w:tcPr>
                  <w:tcW w:w="854"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国家电网</w:t>
                  </w:r>
                </w:p>
              </w:tc>
              <w:tc>
                <w:tcPr>
                  <w:tcW w:w="1025" w:type="pct"/>
                  <w:noWrap w:val="0"/>
                  <w:vAlign w:val="top"/>
                </w:tcPr>
                <w:p>
                  <w:pPr>
                    <w:widowControl w:val="0"/>
                    <w:spacing w:line="360" w:lineRule="auto"/>
                    <w:ind w:firstLine="240"/>
                    <w:jc w:val="both"/>
                    <w:rPr>
                      <w:rFonts w:hint="eastAsia" w:ascii="宋体" w:hAnsi="宋体" w:eastAsia="宋体" w:cs="宋体"/>
                      <w:kern w:val="2"/>
                      <w:sz w:val="24"/>
                      <w:szCs w:val="24"/>
                    </w:rPr>
                  </w:pPr>
                  <w:r>
                    <w:rPr>
                      <w:rFonts w:hint="eastAsia" w:ascii="宋体" w:hAnsi="宋体" w:eastAsia="宋体" w:cs="宋体"/>
                      <w:kern w:val="2"/>
                      <w:sz w:val="24"/>
                      <w:szCs w:val="24"/>
                    </w:rPr>
                    <w:t>市政管网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0"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890"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天然气</w:t>
                  </w:r>
                </w:p>
              </w:tc>
              <w:tc>
                <w:tcPr>
                  <w:tcW w:w="1339"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1万立方米</w:t>
                  </w:r>
                </w:p>
              </w:tc>
              <w:tc>
                <w:tcPr>
                  <w:tcW w:w="854"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天然气公司</w:t>
                  </w:r>
                </w:p>
              </w:tc>
              <w:tc>
                <w:tcPr>
                  <w:tcW w:w="1025" w:type="pct"/>
                  <w:noWrap w:val="0"/>
                  <w:vAlign w:val="top"/>
                </w:tcPr>
                <w:p>
                  <w:pPr>
                    <w:widowControl w:val="0"/>
                    <w:spacing w:line="360" w:lineRule="auto"/>
                    <w:ind w:firstLine="240"/>
                    <w:jc w:val="both"/>
                    <w:rPr>
                      <w:rFonts w:hint="eastAsia" w:ascii="宋体" w:hAnsi="宋体" w:eastAsia="宋体" w:cs="宋体"/>
                      <w:kern w:val="2"/>
                      <w:sz w:val="24"/>
                      <w:szCs w:val="24"/>
                    </w:rPr>
                  </w:pPr>
                  <w:r>
                    <w:rPr>
                      <w:rFonts w:hint="eastAsia" w:ascii="宋体" w:hAnsi="宋体" w:eastAsia="宋体" w:cs="宋体"/>
                      <w:kern w:val="2"/>
                      <w:sz w:val="24"/>
                      <w:szCs w:val="24"/>
                    </w:rPr>
                    <w:t>市政管网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0" w:type="pct"/>
                  <w:vMerge w:val="continue"/>
                  <w:noWrap w:val="0"/>
                  <w:vAlign w:val="top"/>
                </w:tcPr>
                <w:p>
                  <w:pPr>
                    <w:widowControl w:val="0"/>
                    <w:spacing w:line="360" w:lineRule="auto"/>
                    <w:jc w:val="both"/>
                    <w:rPr>
                      <w:rFonts w:hint="eastAsia" w:ascii="宋体" w:hAnsi="宋体" w:eastAsia="宋体" w:cs="宋体"/>
                      <w:kern w:val="2"/>
                      <w:sz w:val="24"/>
                      <w:szCs w:val="24"/>
                    </w:rPr>
                  </w:pPr>
                </w:p>
              </w:tc>
              <w:tc>
                <w:tcPr>
                  <w:tcW w:w="890"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水</w:t>
                  </w:r>
                </w:p>
              </w:tc>
              <w:tc>
                <w:tcPr>
                  <w:tcW w:w="1339"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1830</w:t>
                  </w:r>
                </w:p>
              </w:tc>
              <w:tc>
                <w:tcPr>
                  <w:tcW w:w="854" w:type="pct"/>
                  <w:noWrap w:val="0"/>
                  <w:vAlign w:val="top"/>
                </w:tcPr>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水务局水</w:t>
                  </w:r>
                </w:p>
              </w:tc>
              <w:tc>
                <w:tcPr>
                  <w:tcW w:w="1025" w:type="pct"/>
                  <w:noWrap w:val="0"/>
                  <w:vAlign w:val="top"/>
                </w:tcPr>
                <w:p>
                  <w:pPr>
                    <w:widowControl w:val="0"/>
                    <w:spacing w:line="360" w:lineRule="auto"/>
                    <w:ind w:firstLine="240"/>
                    <w:jc w:val="both"/>
                    <w:rPr>
                      <w:rFonts w:hint="eastAsia" w:ascii="宋体" w:hAnsi="宋体" w:eastAsia="宋体" w:cs="宋体"/>
                      <w:kern w:val="2"/>
                      <w:sz w:val="24"/>
                      <w:szCs w:val="24"/>
                    </w:rPr>
                  </w:pPr>
                  <w:r>
                    <w:rPr>
                      <w:rFonts w:hint="eastAsia" w:ascii="宋体" w:hAnsi="宋体" w:eastAsia="宋体" w:cs="宋体"/>
                      <w:kern w:val="2"/>
                      <w:sz w:val="24"/>
                      <w:szCs w:val="24"/>
                    </w:rPr>
                    <w:t>市政管网</w:t>
                  </w:r>
                </w:p>
              </w:tc>
            </w:tr>
          </w:tbl>
          <w:p>
            <w:pPr>
              <w:pStyle w:val="25"/>
              <w:keepNext w:val="0"/>
              <w:keepLines w:val="0"/>
              <w:pageBreakBefore w:val="0"/>
              <w:widowControl/>
              <w:kinsoku/>
              <w:wordWrap/>
              <w:overflowPunct/>
              <w:topLinePunct w:val="0"/>
              <w:autoSpaceDE/>
              <w:autoSpaceDN/>
              <w:bidi w:val="0"/>
              <w:adjustRightInd w:val="0"/>
              <w:snapToGrid w:val="0"/>
              <w:spacing w:after="0"/>
              <w:textAlignment w:val="auto"/>
              <w:rPr>
                <w:rFonts w:hint="eastAsia" w:ascii="宋体" w:hAnsi="宋体" w:eastAsia="宋体" w:cs="宋体"/>
                <w:b/>
                <w:sz w:val="21"/>
                <w:szCs w:val="21"/>
              </w:rPr>
            </w:pPr>
          </w:p>
          <w:p>
            <w:pPr>
              <w:keepNext w:val="0"/>
              <w:keepLines w:val="0"/>
              <w:pageBreakBefore w:val="0"/>
              <w:widowControl/>
              <w:numPr>
                <w:ilvl w:val="0"/>
                <w:numId w:val="3"/>
              </w:numPr>
              <w:kinsoku/>
              <w:wordWrap/>
              <w:overflowPunct/>
              <w:topLinePunct w:val="0"/>
              <w:autoSpaceDE/>
              <w:autoSpaceDN/>
              <w:bidi w:val="0"/>
              <w:adjustRightInd w:val="0"/>
              <w:snapToGrid w:val="0"/>
              <w:spacing w:before="181" w:beforeLines="50" w:after="0"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sz w:val="24"/>
                <w:szCs w:val="24"/>
                <w:lang w:val="en-US" w:eastAsia="zh-CN"/>
              </w:rPr>
              <w:t>劳动定员及工作制度</w:t>
            </w:r>
          </w:p>
          <w:p>
            <w:pPr>
              <w:adjustRightInd w:val="0"/>
              <w:snapToGrid w:val="0"/>
              <w:spacing w:line="480" w:lineRule="exact"/>
              <w:ind w:firstLine="480" w:firstLineChars="200"/>
              <w:rPr>
                <w:rFonts w:hint="eastAsia" w:ascii="宋体" w:hAnsi="宋体" w:eastAsia="宋体" w:cs="宋体"/>
                <w:lang w:val="en-US" w:eastAsia="zh-CN"/>
              </w:rPr>
            </w:pPr>
            <w:r>
              <w:rPr>
                <w:rFonts w:hint="eastAsia" w:ascii="宋体" w:hAnsi="宋体" w:eastAsia="宋体" w:cs="宋体"/>
                <w:b w:val="0"/>
                <w:kern w:val="0"/>
                <w:sz w:val="24"/>
                <w:szCs w:val="24"/>
                <w:lang w:val="en-US" w:eastAsia="zh-CN" w:bidi="ar-SA"/>
              </w:rPr>
              <w:t>本项目建成后，劳动定员30人，无人住宿。采用1班工作制，每班工作时间8小时，年工作300天，仅白班工作，夜间不工作。</w:t>
            </w:r>
          </w:p>
          <w:p>
            <w:pPr>
              <w:keepNext w:val="0"/>
              <w:keepLines w:val="0"/>
              <w:pageBreakBefore w:val="0"/>
              <w:widowControl/>
              <w:numPr>
                <w:ilvl w:val="0"/>
                <w:numId w:val="3"/>
              </w:numPr>
              <w:kinsoku/>
              <w:wordWrap/>
              <w:overflowPunct/>
              <w:topLinePunct w:val="0"/>
              <w:autoSpaceDE/>
              <w:autoSpaceDN/>
              <w:bidi w:val="0"/>
              <w:adjustRightInd w:val="0"/>
              <w:snapToGrid w:val="0"/>
              <w:spacing w:after="0" w:afterLines="0" w:line="360" w:lineRule="auto"/>
              <w:ind w:left="0" w:leftChars="0"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主要工艺流程及产</w:t>
            </w:r>
            <w:r>
              <w:rPr>
                <w:rFonts w:hint="eastAsia" w:ascii="宋体" w:hAnsi="宋体" w:eastAsia="宋体" w:cs="宋体"/>
                <w:b/>
                <w:bCs/>
                <w:color w:val="auto"/>
                <w:sz w:val="24"/>
                <w:szCs w:val="24"/>
                <w:lang w:val="en-US" w:eastAsia="zh-CN"/>
              </w:rPr>
              <w:t>污</w:t>
            </w:r>
            <w:r>
              <w:rPr>
                <w:rFonts w:hint="eastAsia" w:ascii="宋体" w:hAnsi="宋体" w:eastAsia="宋体" w:cs="宋体"/>
                <w:b/>
                <w:bCs/>
                <w:color w:val="auto"/>
                <w:sz w:val="24"/>
                <w:szCs w:val="24"/>
              </w:rPr>
              <w:t>环节</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0" w:firstLineChars="200"/>
              <w:textAlignment w:val="auto"/>
              <w:rPr>
                <w:rFonts w:hint="eastAsia" w:ascii="宋体" w:hAnsi="宋体" w:eastAsia="宋体" w:cs="宋体"/>
              </w:rPr>
            </w:pPr>
            <w:r>
              <w:rPr>
                <w:rFonts w:hint="eastAsia" w:ascii="宋体" w:hAnsi="宋体" w:eastAsia="宋体" w:cs="宋体"/>
                <w:b w:val="0"/>
                <w:bCs w:val="0"/>
                <w:sz w:val="24"/>
                <w:szCs w:val="24"/>
                <w:lang w:val="en-US" w:eastAsia="zh-CN"/>
              </w:rPr>
              <w:t>本项目建立3万吨颗料饲料生产线1条，生产工艺流程及产污环节图见图2-1。</w:t>
            </w:r>
          </w:p>
          <w:p>
            <w:pPr>
              <w:pStyle w:val="52"/>
              <w:keepNext w:val="0"/>
              <w:keepLines w:val="0"/>
              <w:pageBreakBefore w:val="0"/>
              <w:widowControl/>
              <w:kinsoku/>
              <w:wordWrap/>
              <w:overflowPunct/>
              <w:topLinePunct w:val="0"/>
              <w:autoSpaceDE w:val="0"/>
              <w:autoSpaceDN w:val="0"/>
              <w:bidi w:val="0"/>
              <w:adjustRightInd w:val="0"/>
              <w:snapToGrid/>
              <w:spacing w:line="360" w:lineRule="auto"/>
              <w:ind w:left="0" w:leftChars="0" w:firstLine="0" w:firstLine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5171440" cy="4160520"/>
                  <wp:effectExtent l="0" t="0" r="10160" b="11430"/>
                  <wp:docPr id="1" name="图片 1" descr="168622850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6228501858"/>
                          <pic:cNvPicPr>
                            <a:picLocks noChangeAspect="1"/>
                          </pic:cNvPicPr>
                        </pic:nvPicPr>
                        <pic:blipFill>
                          <a:blip r:embed="rId9"/>
                          <a:stretch>
                            <a:fillRect/>
                          </a:stretch>
                        </pic:blipFill>
                        <pic:spPr>
                          <a:xfrm>
                            <a:off x="0" y="0"/>
                            <a:ext cx="5171440" cy="4160520"/>
                          </a:xfrm>
                          <a:prstGeom prst="rect">
                            <a:avLst/>
                          </a:prstGeom>
                        </pic:spPr>
                      </pic:pic>
                    </a:graphicData>
                  </a:graphic>
                </wp:inline>
              </w:drawing>
            </w:r>
          </w:p>
          <w:p>
            <w:pPr>
              <w:pStyle w:val="52"/>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图</w:t>
            </w:r>
            <w:r>
              <w:rPr>
                <w:rFonts w:hint="eastAsia" w:ascii="宋体" w:hAnsi="宋体" w:eastAsia="宋体" w:cs="宋体"/>
                <w:sz w:val="24"/>
                <w:szCs w:val="24"/>
                <w:lang w:val="en-US" w:eastAsia="zh-CN"/>
              </w:rPr>
              <w:t>2-1  生产工艺流程及产污环节图</w:t>
            </w:r>
          </w:p>
          <w:p>
            <w:pPr>
              <w:spacing w:line="360" w:lineRule="auto"/>
              <w:rPr>
                <w:rFonts w:hint="eastAsia" w:ascii="宋体" w:hAnsi="宋体" w:eastAsia="宋体" w:cs="宋体"/>
                <w:sz w:val="24"/>
                <w:szCs w:val="24"/>
              </w:rPr>
            </w:pPr>
            <w:r>
              <w:rPr>
                <w:rFonts w:hint="eastAsia" w:ascii="宋体" w:hAnsi="宋体" w:eastAsia="宋体" w:cs="宋体"/>
                <w:sz w:val="24"/>
                <w:szCs w:val="24"/>
              </w:rPr>
              <w:t>本项目工艺流程简述:</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该工艺由原料接收、清理、粉碎、配料、混合、制粒(冷却、除湿、粉碎、筛分)、打包工艺组成。</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1、原料接收与清理:主原料经人工分别投入1#和2#投料斗中，1#投料斗连通粉碎系统，经粉碎后再进入配料及混合工序。投入的主原料是需要粉碎的包括有玉米、小麦、膨化豆粕、膨化大豆、花生粕、棉粕等，其中需要膨化的大豆及玉米等需先经过影化工艺进行影化后再与其他需粉碎的原料如原玉米、大豆等一起经|投料斗投入。本项目生产的产品仅猪饲材的原料中需要用到影化玉米及膨化大豆，仅对该产品的原料进行膨化等。24投料斗投入的主原料是无需粉碎的包括乳清粉、鱼粉和小料;核心料、糖类、油类等，直接连入配料混合工序，本项目的小料为氨基酸、矿物质元素等按比例进行混合后的混合物，氨基酸、矿物质元素等需按比例经过预混料机组进行混合后形成小料，再由小料投料口投入再进入配料混合工序。</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2、粉碎系统:该工艺采用两次单循环粉碎。1#投料斗内的主原料经输送、提升至粉碎系统经永磁器除铁后经上料仓落入粉碎仓进行第1次粉碎，经下料仓进入缓冲斗进入叶输吸料器后再经起式粉碎机进行第2次粉碎后落入沉降室。沉降室及永砸机上分别连通脉冲除尘器及风机进行除尘后排入废气。粉碎后物料的运输运送方式为机械提升加吸风，每次粉碎电耗一般为4~5度/吨，粉碎机要单独的粉碎室内，以控制噪声，</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3、配料及混合:经 2"直接投入的主原料与经过粉碎系统粉碎后的主原料通过快速提升机进入配料混合系统。经分配仓将料分配至上料仓后分别落入 12 个配料仓，配料由机电控制，配料后的物料经下料仓进入 12个小混合机混合，后通过配料秤斗与人工投至的小料一起落入混合王混合机进行充分混合，混合均匀后落入缓冲斗通过输送带、提升机经永磁筒除碰后的粉状饲料物料进入制粒系统。人工投小料至投料斗上安装小型除尘器除尘。</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4、制粒阶段:经提升至制料系统的上料仓后进入制粒仓，经下料仓、缓冲斗进入牧羊LUMT制粒机进行制粒.制粒机制粒原理给制粒机内的物料通入0.3MPa的蒸汽(60kg/产品，由燃气锅炉提供)，使其温度达60-80℃，熟化原料中的生料，冷凝的水作为制粒剂。随着制粒机模辊的转动，挤压力逐渐增大，在模孔内形成湿热的颗粒饲料。因含水量在14-16%(包括原料含水)，贮藏时会产生粘结和霉变现象，必须使其水分降至11%以下，故需要进行冷却、除湿。经制粒后的粒状饲料再经逆流式冷却器使湿热饲料与冷空气充分接触，物料落入颗粒料仓，湿热气体由风机抽至旋风式除尘器，废气经排气简排出，旋下的物料落入牧羊粉碎 UMIT 破碎机再次进行粉碎后的颗粒料经快速提升机进入分级器进行分缓筛分后达到规格的颗粒物进入成品包装系统。</w:t>
            </w:r>
          </w:p>
          <w:p>
            <w:pPr>
              <w:pStyle w:val="52"/>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   5、包装工序:达到规格的颗粒物经上料仓、成品仓、下料仓后进入缓冲斗落入自动包装机进行包装，最终通过缝包皮带输送机进行缝包并送入成品库。缓冲斗上安装脉冲除尘器及风机进行除尘。</w:t>
            </w:r>
          </w:p>
          <w:p>
            <w:pPr>
              <w:adjustRightInd w:val="0"/>
              <w:snapToGrid w:val="0"/>
              <w:spacing w:line="360" w:lineRule="auto"/>
              <w:rPr>
                <w:rFonts w:hint="eastAsia" w:ascii="宋体" w:hAnsi="宋体" w:eastAsia="宋体" w:cs="宋体"/>
                <w:color w:val="000000"/>
                <w:sz w:val="24"/>
                <w:szCs w:val="24"/>
                <w:lang w:eastAsia="zh-CN"/>
              </w:rPr>
            </w:pPr>
          </w:p>
        </w:tc>
      </w:tr>
    </w:tbl>
    <w:p>
      <w:pPr>
        <w:pStyle w:val="27"/>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6"/>
        <w:rPr>
          <w:rFonts w:hint="eastAsia" w:ascii="宋体" w:hAnsi="宋体" w:eastAsia="宋体" w:cs="宋体"/>
          <w:color w:val="000000" w:themeColor="text1"/>
          <w:highlight w:val="none"/>
          <w:lang w:val="en-US" w:eastAsia="zh-CN"/>
          <w14:textFill>
            <w14:solidFill>
              <w14:schemeClr w14:val="tx1"/>
            </w14:solidFill>
          </w14:textFill>
        </w:rPr>
      </w:pPr>
      <w:bookmarkStart w:id="41" w:name="_Toc14641"/>
      <w:r>
        <w:rPr>
          <w:rFonts w:hint="eastAsia" w:ascii="宋体" w:hAnsi="宋体" w:eastAsia="宋体" w:cs="宋体"/>
          <w:color w:val="000000" w:themeColor="text1"/>
          <w:highlight w:val="none"/>
          <w14:textFill>
            <w14:solidFill>
              <w14:schemeClr w14:val="tx1"/>
            </w14:solidFill>
          </w14:textFill>
        </w:rPr>
        <w:t>表三</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主要污染物的产生、治理及排放</w:t>
      </w:r>
      <w:bookmarkEnd w:id="41"/>
    </w:p>
    <w:tbl>
      <w:tblPr>
        <w:tblStyle w:val="28"/>
        <w:tblW w:w="94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8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57" w:hRule="atLeast"/>
          <w:jc w:val="center"/>
        </w:trPr>
        <w:tc>
          <w:tcPr>
            <w:tcW w:w="9420"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一、废水的产生及治理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本项目废水主要为</w:t>
            </w:r>
            <w:r>
              <w:rPr>
                <w:rFonts w:hint="eastAsia" w:ascii="宋体" w:hAnsi="宋体" w:eastAsia="宋体" w:cs="宋体"/>
                <w:sz w:val="24"/>
                <w:szCs w:val="24"/>
              </w:rPr>
              <w:t>生活污水</w:t>
            </w:r>
            <w:r>
              <w:rPr>
                <w:rFonts w:hint="eastAsia" w:ascii="宋体" w:hAnsi="宋体" w:eastAsia="宋体" w:cs="宋体"/>
                <w:sz w:val="24"/>
                <w:szCs w:val="24"/>
                <w:lang w:eastAsia="zh-CN"/>
              </w:rPr>
              <w:t>、</w:t>
            </w:r>
            <w:r>
              <w:rPr>
                <w:rFonts w:hint="eastAsia" w:ascii="宋体" w:hAnsi="宋体" w:eastAsia="宋体" w:cs="宋体"/>
                <w:sz w:val="24"/>
                <w:szCs w:val="24"/>
              </w:rPr>
              <w:t>化验室废水和少量的锅炉排水</w:t>
            </w:r>
            <w:r>
              <w:rPr>
                <w:rFonts w:hint="eastAsia" w:ascii="宋体" w:hAnsi="宋体" w:eastAsia="宋体" w:cs="宋体"/>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bidi="ar-SA"/>
              </w:rPr>
              <w:t>1、</w:t>
            </w:r>
            <w:r>
              <w:rPr>
                <w:rFonts w:hint="eastAsia" w:ascii="宋体" w:hAnsi="宋体" w:eastAsia="宋体" w:cs="宋体"/>
                <w:sz w:val="24"/>
                <w:szCs w:val="24"/>
              </w:rPr>
              <w:t>锅炉废水</w:t>
            </w:r>
            <w:r>
              <w:rPr>
                <w:rFonts w:hint="eastAsia" w:ascii="宋体" w:hAnsi="宋体" w:eastAsia="宋体" w:cs="宋体"/>
                <w:sz w:val="24"/>
                <w:szCs w:val="24"/>
              </w:rPr>
              <w:br w:type="textWrapping"/>
            </w:r>
            <w:r>
              <w:rPr>
                <w:rFonts w:hint="eastAsia" w:ascii="宋体" w:hAnsi="宋体" w:eastAsia="宋体" w:cs="宋体"/>
                <w:sz w:val="24"/>
                <w:szCs w:val="24"/>
              </w:rPr>
              <w:t xml:space="preserve"> </w:t>
            </w:r>
            <w:r>
              <w:rPr>
                <w:rFonts w:hint="eastAsia" w:ascii="宋体" w:hAnsi="宋体" w:eastAsia="宋体" w:cs="宋体"/>
                <w:color w:val="auto"/>
                <w:sz w:val="24"/>
                <w:szCs w:val="24"/>
              </w:rPr>
              <w:t xml:space="preserve">  </w:t>
            </w:r>
            <w:r>
              <w:rPr>
                <w:rFonts w:hint="eastAsia" w:ascii="宋体" w:hAnsi="宋体" w:eastAsia="宋体" w:cs="宋体"/>
                <w:b/>
                <w:bCs/>
                <w:color w:val="auto"/>
                <w:sz w:val="24"/>
                <w:szCs w:val="24"/>
                <w:lang w:eastAsia="zh-CN"/>
              </w:rPr>
              <w:t>环评情况：</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本项目用燃气蒸汽锅炉，平均用水量为3t/d, 其中2t/d 以蒸汽形式进入到熟化物料 中，循环用水为6t/d, 另有25kg/d排垢水流入到沉淀水池，经沉淀后排入化粪池，再由</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附近农户用作农肥，不外排。</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2"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bCs/>
                <w:color w:val="000000"/>
                <w:sz w:val="24"/>
                <w:szCs w:val="24"/>
                <w:lang w:eastAsia="zh-CN"/>
              </w:rPr>
              <w:t>实际情况：</w:t>
            </w:r>
            <w:r>
              <w:rPr>
                <w:rFonts w:hint="eastAsia" w:ascii="宋体" w:hAnsi="宋体" w:eastAsia="宋体" w:cs="宋体"/>
                <w:b w:val="0"/>
                <w:bCs w:val="0"/>
                <w:color w:val="000000"/>
                <w:sz w:val="24"/>
                <w:szCs w:val="24"/>
                <w:lang w:eastAsia="zh-CN"/>
              </w:rPr>
              <w:t>锅炉废水经沉淀后排入化粪池，然后进入市政污水管网。</w:t>
            </w:r>
            <w:r>
              <w:rPr>
                <w:rFonts w:hint="eastAsia" w:ascii="宋体" w:hAnsi="宋体" w:eastAsia="宋体" w:cs="宋体"/>
                <w:sz w:val="24"/>
                <w:szCs w:val="24"/>
              </w:rPr>
              <w:br w:type="textWrapping"/>
            </w: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化验室废水</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环评情况：</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宋体" w:hAnsi="宋体" w:eastAsia="宋体" w:cs="宋体"/>
                <w:b w:val="0"/>
                <w:bCs w:val="0"/>
                <w:color w:val="000000"/>
                <w:sz w:val="24"/>
                <w:szCs w:val="24"/>
                <w:lang w:eastAsia="zh-CN"/>
              </w:rPr>
            </w:pPr>
            <w:r>
              <w:rPr>
                <w:rFonts w:hint="eastAsia" w:ascii="宋体" w:hAnsi="宋体" w:eastAsia="宋体" w:cs="宋体"/>
                <w:color w:val="000000"/>
                <w:sz w:val="24"/>
                <w:szCs w:val="24"/>
              </w:rPr>
              <w:t>化验室主要用来测定产品中水分、钙、磷等组分的含量，对化验器皿的清洗产生废水量平均为40L/d, 废水中污染物除 pH5-6 外，主要是残留饲料产生的SS, 这部分废水经石</w:t>
            </w:r>
            <w:r>
              <w:rPr>
                <w:rFonts w:hint="eastAsia" w:ascii="宋体" w:hAnsi="宋体" w:eastAsia="宋体" w:cs="宋体"/>
                <w:b w:val="0"/>
                <w:bCs w:val="0"/>
                <w:color w:val="000000"/>
                <w:sz w:val="24"/>
                <w:szCs w:val="24"/>
                <w:lang w:eastAsia="zh-CN"/>
              </w:rPr>
              <w:t>灰中和沉淀后，可排入化粪池，经化粪池处理，由附近农户用作农肥，不外排。</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2" w:firstLineChars="2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bCs/>
                <w:color w:val="000000"/>
                <w:sz w:val="24"/>
                <w:szCs w:val="24"/>
                <w:lang w:eastAsia="zh-CN"/>
              </w:rPr>
              <w:t>实际情况：</w:t>
            </w:r>
            <w:r>
              <w:rPr>
                <w:rFonts w:hint="eastAsia" w:ascii="宋体" w:hAnsi="宋体" w:eastAsia="宋体" w:cs="宋体"/>
                <w:color w:val="000000"/>
                <w:sz w:val="24"/>
                <w:szCs w:val="24"/>
              </w:rPr>
              <w:t>废水经石</w:t>
            </w:r>
            <w:r>
              <w:rPr>
                <w:rFonts w:hint="eastAsia" w:ascii="宋体" w:hAnsi="宋体" w:eastAsia="宋体" w:cs="宋体"/>
                <w:b w:val="0"/>
                <w:bCs w:val="0"/>
                <w:color w:val="000000"/>
                <w:sz w:val="24"/>
                <w:szCs w:val="24"/>
                <w:lang w:eastAsia="zh-CN"/>
              </w:rPr>
              <w:t>灰中和沉淀后，可排入化粪池，经化粪池处理后排入市政污水管网。</w:t>
            </w:r>
            <w:r>
              <w:rPr>
                <w:rFonts w:hint="eastAsia" w:ascii="宋体" w:hAnsi="宋体" w:eastAsia="宋体" w:cs="宋体"/>
                <w:b w:val="0"/>
                <w:bCs w:val="0"/>
                <w:color w:val="000000"/>
                <w:sz w:val="24"/>
                <w:szCs w:val="24"/>
                <w:lang w:eastAsia="zh-CN"/>
              </w:rPr>
              <w:br w:type="textWrapping"/>
            </w:r>
            <w:r>
              <w:rPr>
                <w:rFonts w:hint="eastAsia" w:ascii="宋体" w:hAnsi="宋体" w:eastAsia="宋体" w:cs="宋体"/>
                <w:b w:val="0"/>
                <w:bCs w:val="0"/>
                <w:color w:val="000000"/>
                <w:sz w:val="24"/>
                <w:szCs w:val="24"/>
                <w:lang w:val="en-US" w:eastAsia="zh-CN"/>
              </w:rPr>
              <w:t>3、生活污水</w:t>
            </w:r>
            <w:r>
              <w:rPr>
                <w:rFonts w:hint="eastAsia" w:ascii="宋体" w:hAnsi="宋体" w:eastAsia="宋体" w:cs="宋体"/>
                <w:b w:val="0"/>
                <w:bCs w:val="0"/>
                <w:color w:val="000000"/>
                <w:sz w:val="24"/>
                <w:szCs w:val="24"/>
                <w:lang w:val="en-US" w:eastAsia="zh-CN"/>
              </w:rPr>
              <w:br w:type="textWrapping"/>
            </w:r>
            <w:r>
              <w:rPr>
                <w:rFonts w:hint="eastAsia" w:ascii="宋体" w:hAnsi="宋体" w:eastAsia="宋体" w:cs="宋体"/>
                <w:b w:val="0"/>
                <w:bCs w:val="0"/>
                <w:color w:val="000000"/>
                <w:sz w:val="24"/>
                <w:szCs w:val="24"/>
                <w:lang w:val="en-US" w:eastAsia="zh-CN"/>
              </w:rPr>
              <w:t xml:space="preserve">   </w:t>
            </w:r>
            <w:r>
              <w:rPr>
                <w:rFonts w:hint="eastAsia" w:ascii="宋体" w:hAnsi="宋体" w:eastAsia="宋体" w:cs="宋体"/>
                <w:b/>
                <w:bCs/>
                <w:color w:val="000000"/>
                <w:sz w:val="24"/>
                <w:szCs w:val="24"/>
                <w:lang w:val="en-US" w:eastAsia="zh-CN"/>
              </w:rPr>
              <w:t xml:space="preserve"> 环评情况：</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本项目劳动定员30人，厂区内设水厕和澡堂各1座，固定食宿人员20人，生活用水定额按100L/d计，非固定食宿人员10人，生活用水定额按50L/d计，总用水量约2.5md(750m</w:t>
            </w:r>
            <w:r>
              <w:rPr>
                <w:rFonts w:hint="eastAsia" w:ascii="宋体" w:hAnsi="宋体" w:eastAsia="宋体" w:cs="宋体"/>
                <w:b w:val="0"/>
                <w:bCs w:val="0"/>
                <w:color w:val="000000"/>
                <w:sz w:val="24"/>
                <w:szCs w:val="24"/>
                <w:vertAlign w:val="superscript"/>
                <w:lang w:val="en-US" w:eastAsia="zh-CN"/>
              </w:rPr>
              <w:t>3</w:t>
            </w:r>
            <w:r>
              <w:rPr>
                <w:rFonts w:hint="eastAsia" w:ascii="宋体" w:hAnsi="宋体" w:eastAsia="宋体" w:cs="宋体"/>
                <w:b w:val="0"/>
                <w:bCs w:val="0"/>
                <w:color w:val="000000"/>
                <w:sz w:val="24"/>
                <w:szCs w:val="24"/>
                <w:lang w:val="en-US" w:eastAsia="zh-CN"/>
              </w:rPr>
              <w:t>/a)。排污系数按0.8计，则生活污水产生总量约2m3/d(600m3/a)。本项目所在地，雨污管网未连通，不能进入荣县污水处理厂。食堂废水经隔油池和沉淀池处理后，与其他生活废水一起排入化粪池后，由附近农户用作农肥，不外排。</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2" w:firstLineChars="2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实际情况：食堂未使用，无食堂废水产生。</w:t>
            </w:r>
            <w:r>
              <w:rPr>
                <w:rFonts w:hint="eastAsia" w:ascii="宋体" w:hAnsi="宋体" w:eastAsia="宋体" w:cs="宋体"/>
                <w:b w:val="0"/>
                <w:bCs w:val="0"/>
                <w:color w:val="000000"/>
                <w:sz w:val="24"/>
                <w:szCs w:val="24"/>
                <w:lang w:val="en-US" w:eastAsia="zh-CN"/>
              </w:rPr>
              <w:t>目前雨污管网已经连通，生活污水经化粪池处理后排入市政污水管网。</w:t>
            </w:r>
          </w:p>
          <w:p>
            <w:pPr>
              <w:keepNext w:val="0"/>
              <w:keepLines w:val="0"/>
              <w:pageBreakBefore w:val="0"/>
              <w:widowControl/>
              <w:kinsoku/>
              <w:wordWrap/>
              <w:overflowPunct/>
              <w:topLinePunct w:val="0"/>
              <w:autoSpaceDE/>
              <w:autoSpaceDN/>
              <w:bidi w:val="0"/>
              <w:adjustRightInd w:val="0"/>
              <w:snapToGrid w:val="0"/>
              <w:spacing w:after="0" w:line="360" w:lineRule="auto"/>
              <w:ind w:left="482" w:hanging="482" w:hangingChars="200"/>
              <w:jc w:val="left"/>
              <w:textAlignment w:val="auto"/>
              <w:rPr>
                <w:rFonts w:hint="eastAsia" w:ascii="宋体" w:hAnsi="宋体" w:eastAsia="宋体" w:cs="宋体"/>
                <w:lang w:eastAsia="zh-CN"/>
              </w:rPr>
            </w:pPr>
            <w:r>
              <w:rPr>
                <w:rFonts w:hint="eastAsia" w:ascii="宋体" w:hAnsi="宋体" w:eastAsia="宋体" w:cs="宋体"/>
                <w:b/>
                <w:bCs/>
                <w:sz w:val="24"/>
                <w:szCs w:val="24"/>
                <w:lang w:val="en-US" w:eastAsia="zh-CN"/>
              </w:rPr>
              <w:t>二、废气的产生及治理</w:t>
            </w:r>
            <w:r>
              <w:rPr>
                <w:rFonts w:hint="eastAsia" w:ascii="宋体" w:hAnsi="宋体" w:eastAsia="宋体" w:cs="宋体"/>
                <w:sz w:val="24"/>
                <w:szCs w:val="24"/>
              </w:rPr>
              <w:br w:type="textWrapping"/>
            </w:r>
            <w:r>
              <w:rPr>
                <w:rFonts w:hint="eastAsia" w:ascii="宋体" w:hAnsi="宋体" w:eastAsia="宋体" w:cs="宋体"/>
                <w:color w:val="000000"/>
                <w:sz w:val="24"/>
                <w:szCs w:val="24"/>
                <w:lang w:eastAsia="zh-CN"/>
              </w:rPr>
              <w:t>本项目主要废气为：</w:t>
            </w:r>
            <w:r>
              <w:rPr>
                <w:rFonts w:hint="eastAsia" w:ascii="宋体" w:hAnsi="宋体" w:eastAsia="宋体" w:cs="宋体"/>
                <w:color w:val="000000"/>
                <w:sz w:val="24"/>
                <w:szCs w:val="24"/>
              </w:rPr>
              <w:t>生产车间粉尘</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仓库恶臭</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锅炉废气</w:t>
            </w:r>
            <w:r>
              <w:rPr>
                <w:rFonts w:hint="eastAsia" w:ascii="宋体" w:hAnsi="宋体" w:eastAsia="宋体" w:cs="宋体"/>
                <w:color w:val="00000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left="480" w:hanging="480" w:hanging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生产车间粉尘</w:t>
            </w:r>
            <w:r>
              <w:rPr>
                <w:rFonts w:hint="eastAsia" w:ascii="宋体" w:hAnsi="宋体" w:eastAsia="宋体" w:cs="宋体"/>
                <w:sz w:val="24"/>
                <w:szCs w:val="24"/>
              </w:rPr>
              <w:br w:type="textWrapping"/>
            </w:r>
            <w:r>
              <w:rPr>
                <w:rFonts w:hint="eastAsia" w:ascii="宋体" w:hAnsi="宋体" w:eastAsia="宋体" w:cs="宋体"/>
                <w:b/>
                <w:bCs/>
                <w:sz w:val="24"/>
                <w:szCs w:val="24"/>
                <w:lang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本项目筛分过程为密闭型，粉尘主要产生于原料粉碎、混合、冷却和包装环节。</w:t>
            </w:r>
            <w:r>
              <w:rPr>
                <w:rFonts w:hint="eastAsia" w:ascii="宋体" w:hAnsi="宋体" w:eastAsia="宋体" w:cs="宋体"/>
                <w:sz w:val="24"/>
                <w:szCs w:val="24"/>
              </w:rPr>
              <w:br w:type="textWrapping"/>
            </w:r>
            <w:r>
              <w:rPr>
                <w:rFonts w:hint="eastAsia" w:ascii="宋体" w:hAnsi="宋体" w:eastAsia="宋体" w:cs="宋体"/>
                <w:sz w:val="24"/>
                <w:szCs w:val="24"/>
              </w:rPr>
              <w:t xml:space="preserve">   A.原料接收与处理</w:t>
            </w:r>
            <w:r>
              <w:rPr>
                <w:rFonts w:hint="eastAsia" w:ascii="宋体" w:hAnsi="宋体" w:eastAsia="宋体" w:cs="宋体"/>
                <w:sz w:val="24"/>
                <w:szCs w:val="24"/>
              </w:rPr>
              <w:br w:type="textWrapping"/>
            </w:r>
            <w:r>
              <w:rPr>
                <w:rFonts w:hint="eastAsia" w:ascii="宋体" w:hAnsi="宋体" w:eastAsia="宋体" w:cs="宋体"/>
                <w:sz w:val="24"/>
                <w:szCs w:val="24"/>
              </w:rPr>
              <w:t xml:space="preserve">   投料工段：本项目共设有3个投料斗，其中1#为3万吨颗粒生产线机组上需粉碎的原料，2#为3万吨颗粒生产线机组不需粉碎的原料，3#为3万吨颗粒生产线机组小料投形/圆形料斗；</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本项目3万吨颗粒生产线机组投料时1#、2#投料口，共设2个脉冲式除尘器，3#机组设有小型除尘器，经高度为15m的共用粉尘排气筒排放。</w:t>
            </w:r>
            <w:r>
              <w:rPr>
                <w:rFonts w:hint="eastAsia" w:ascii="宋体" w:hAnsi="宋体" w:eastAsia="宋体" w:cs="宋体"/>
                <w:sz w:val="24"/>
                <w:szCs w:val="24"/>
              </w:rPr>
              <w:br w:type="textWrapping"/>
            </w:r>
            <w:r>
              <w:rPr>
                <w:rFonts w:hint="eastAsia" w:ascii="宋体" w:hAnsi="宋体" w:eastAsia="宋体" w:cs="宋体"/>
                <w:sz w:val="24"/>
                <w:szCs w:val="24"/>
              </w:rPr>
              <w:t xml:space="preserve">    B.粉碎工段：从需粉碎的投料口进入的原料主要为玉米、小麦、膨化玉米和粕类，经提升机、永磁筒到粉碎机中粉碎，粉碎机配有负压脉冲式收尘器,废气经高度为15m的共用粉尘排气筒排放。</w:t>
            </w:r>
            <w:r>
              <w:rPr>
                <w:rFonts w:hint="eastAsia" w:ascii="宋体" w:hAnsi="宋体" w:eastAsia="宋体" w:cs="宋体"/>
                <w:sz w:val="24"/>
                <w:szCs w:val="24"/>
              </w:rPr>
              <w:br w:type="textWrapping"/>
            </w:r>
            <w:r>
              <w:rPr>
                <w:rFonts w:hint="eastAsia" w:ascii="宋体" w:hAnsi="宋体" w:eastAsia="宋体" w:cs="宋体"/>
                <w:sz w:val="24"/>
                <w:szCs w:val="24"/>
              </w:rPr>
              <w:t xml:space="preserve">    C.混合工段：不需粉碎的原料（封闭筛分）和粉碎过的原料先入预混料仓，加入小料后螺旋入混合机，由于混合机密闭效果好，粉尘产生量较少。</w:t>
            </w:r>
            <w:r>
              <w:rPr>
                <w:rFonts w:hint="eastAsia" w:ascii="宋体" w:hAnsi="宋体" w:eastAsia="宋体" w:cs="宋体"/>
                <w:sz w:val="24"/>
                <w:szCs w:val="24"/>
              </w:rPr>
              <w:br w:type="textWrapping"/>
            </w:r>
            <w:r>
              <w:rPr>
                <w:rFonts w:hint="eastAsia" w:ascii="宋体" w:hAnsi="宋体" w:eastAsia="宋体" w:cs="宋体"/>
                <w:sz w:val="24"/>
                <w:szCs w:val="24"/>
              </w:rPr>
              <w:t>    D.制粒和冷却工段：制粒机不产生粉尘，冷却工段采用空气冷却。因废气中水汽含量较高，用袋式除尘器会阻塞布袋孔隙，故用旋风除尘器（又名刹克龙，风量7200m3/h，效率65%）除尘后经高度为15m的共用粉尘排气简排放</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 E.破碎和筛分工段：经冷却的颗粒料大部分直接包装，而乳猪配合饲料(5000t/a)须经破碎后筛分，筛下物返回混合工段，筛上物再破碎。因振动筛是全封闭的，料口为软连接，故产尘量很少，但破碎机的破碎量较大。考虑破碎机位于冷却器下方，在刹克龙风机抽吸的负压的作用下，产尘全部进入旋风除尘器处理。经旋风除尘器处理后，由高度为15m的共用粉尘排气筒排放</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F.包装工段：成品颗粒料均须包装，包装规格为25kg袋，经筛分后的颗粒料中含尘很少，粉尘经脉冲除尘器处理处理后排放。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综上所述，3万吨颗粒生产线机组设15米高的排气筒收集投料、粉碎、混合、破碎筛分、包装工序产生的粉尘。无组织粉尘排放源主要在破碎和包装工段，这些粉尘大部分落在设备附近，经清扫后作为废品免费给养猪场，少量飘散的粉尘经厂房阻隔，进入到环境中的量极少。</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宋体" w:hAnsi="宋体" w:eastAsia="宋体" w:cs="宋体"/>
                <w:b w:val="0"/>
                <w:bCs w:val="0"/>
                <w:sz w:val="24"/>
                <w:szCs w:val="24"/>
                <w:lang w:eastAsia="zh-CN"/>
              </w:rPr>
            </w:pPr>
            <w:r>
              <w:rPr>
                <w:rFonts w:hint="eastAsia" w:ascii="宋体" w:hAnsi="宋体" w:eastAsia="宋体" w:cs="宋体"/>
                <w:b/>
                <w:bCs/>
                <w:sz w:val="24"/>
                <w:szCs w:val="24"/>
                <w:lang w:eastAsia="zh-CN"/>
              </w:rPr>
              <w:t>实际情况：排气筒高</w:t>
            </w:r>
            <w:r>
              <w:rPr>
                <w:rFonts w:hint="eastAsia" w:ascii="宋体" w:hAnsi="宋体" w:eastAsia="宋体" w:cs="宋体"/>
                <w:b/>
                <w:bCs/>
                <w:sz w:val="24"/>
                <w:szCs w:val="24"/>
                <w:lang w:val="en-US" w:eastAsia="zh-CN"/>
              </w:rPr>
              <w:t>20m，</w:t>
            </w:r>
            <w:r>
              <w:rPr>
                <w:rFonts w:hint="eastAsia" w:ascii="宋体" w:hAnsi="宋体" w:eastAsia="宋体" w:cs="宋体"/>
                <w:b w:val="0"/>
                <w:bCs w:val="0"/>
                <w:sz w:val="24"/>
                <w:szCs w:val="24"/>
                <w:lang w:val="en-US" w:eastAsia="zh-CN"/>
              </w:rPr>
              <w:t>其余</w:t>
            </w:r>
            <w:r>
              <w:rPr>
                <w:rFonts w:hint="eastAsia" w:ascii="宋体" w:hAnsi="宋体" w:eastAsia="宋体" w:cs="宋体"/>
                <w:b w:val="0"/>
                <w:bCs w:val="0"/>
                <w:sz w:val="24"/>
                <w:szCs w:val="24"/>
                <w:lang w:eastAsia="zh-CN"/>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仓库恶臭</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本项目所用的粕类原料和成品中蛋白质含量较高，长时间堆放容易腐败变质。蛋白质在微生物的作用下，首先分解为肽，再分解为氨基酸。氨基酸在相应酶的作用下，进一步分解成有机胺、硫化氢、硫醇、吲哚、类臭素和醛等物质，具有恶臭味。环评要求粕类原料要少进勤进，不要长期堆存。根据同行业类比可知，本项目恶臭的厂界浓度可达到《恶臭污染物排放标准》(GB14554-93)中二级标准（臭气浓度&lt;20）的要求。</w:t>
            </w:r>
            <w:r>
              <w:rPr>
                <w:rFonts w:hint="eastAsia" w:ascii="宋体" w:hAnsi="宋体" w:eastAsia="宋体" w:cs="宋体"/>
                <w:sz w:val="24"/>
                <w:szCs w:val="24"/>
              </w:rPr>
              <w:br w:type="textWrapping"/>
            </w:r>
            <w:r>
              <w:rPr>
                <w:rFonts w:hint="eastAsia" w:ascii="宋体" w:hAnsi="宋体" w:eastAsia="宋体" w:cs="宋体"/>
                <w:sz w:val="24"/>
                <w:szCs w:val="24"/>
              </w:rPr>
              <w:t xml:space="preserve">    另外，饲料生产配方中需要鱼粉，经核实，本项目不使用鱼骨、肉骨粉等异腥味非常重的动物骨骼性原料，使用导腥味相对较小的鱼粉。鱼粉存在一定的异腥味（本项目用量较小年用量为1262吨，平时储存量为5吨，用单独原料车间进行储存)，饲料生产中鱼粉产生的异腥味很难定量。为控制恶臭，环评要求鱼粉需单独储存，储存量不得超过5吨，原料要少进勤进，不要长期堆存。根据同行业类比可知，本项目恶臭的厂界浓度可达到《恶臭污染物排放标准》(GB14554-93)中二级标准（臭气浓度&lt;20）的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实际情况：</w:t>
            </w:r>
            <w:r>
              <w:rPr>
                <w:rFonts w:hint="eastAsia" w:ascii="宋体" w:hAnsi="宋体" w:eastAsia="宋体" w:cs="宋体"/>
                <w:sz w:val="24"/>
                <w:szCs w:val="24"/>
                <w:lang w:eastAsia="zh-CN"/>
              </w:rPr>
              <w:t>与环评一致。</w:t>
            </w:r>
            <w:r>
              <w:rPr>
                <w:rFonts w:hint="eastAsia" w:ascii="宋体" w:hAnsi="宋体" w:eastAsia="宋体" w:cs="宋体"/>
                <w:sz w:val="24"/>
                <w:szCs w:val="24"/>
              </w:rPr>
              <w:br w:type="textWrapping"/>
            </w: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锅炉废气</w:t>
            </w:r>
            <w:r>
              <w:rPr>
                <w:rFonts w:hint="eastAsia" w:ascii="宋体" w:hAnsi="宋体" w:eastAsia="宋体" w:cs="宋体"/>
                <w:sz w:val="24"/>
                <w:szCs w:val="24"/>
              </w:rPr>
              <w:br w:type="textWrapping"/>
            </w:r>
            <w:r>
              <w:rPr>
                <w:rFonts w:hint="eastAsia" w:ascii="宋体" w:hAnsi="宋体" w:eastAsia="宋体" w:cs="宋体"/>
                <w:sz w:val="24"/>
                <w:szCs w:val="24"/>
              </w:rPr>
              <w:t xml:space="preserve">    </w:t>
            </w:r>
            <w:r>
              <w:rPr>
                <w:rFonts w:hint="eastAsia" w:ascii="宋体" w:hAnsi="宋体" w:eastAsia="宋体" w:cs="宋体"/>
                <w:b/>
                <w:bCs/>
                <w:sz w:val="24"/>
                <w:szCs w:val="24"/>
                <w:lang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造粒前为熟化生料，用0.5t/h天燃汽蒸汽锅炉给物料加热，所用燃料为天然气，天然气用量约45000m</w:t>
            </w:r>
            <w:r>
              <w:rPr>
                <w:rFonts w:hint="eastAsia" w:ascii="宋体" w:hAnsi="宋体" w:eastAsia="宋体" w:cs="宋体"/>
                <w:sz w:val="24"/>
                <w:szCs w:val="24"/>
                <w:vertAlign w:val="superscript"/>
              </w:rPr>
              <w:t>3</w:t>
            </w:r>
            <w:r>
              <w:rPr>
                <w:rFonts w:hint="eastAsia" w:ascii="宋体" w:hAnsi="宋体" w:eastAsia="宋体" w:cs="宋体"/>
                <w:sz w:val="24"/>
                <w:szCs w:val="24"/>
              </w:rPr>
              <w:t>/a。根据《环境保护实用数据手册》中统计，</w:t>
            </w:r>
            <w:r>
              <w:rPr>
                <w:rFonts w:hint="eastAsia" w:ascii="宋体" w:hAnsi="宋体" w:eastAsia="宋体" w:cs="宋体"/>
                <w:color w:val="auto"/>
                <w:sz w:val="24"/>
                <w:szCs w:val="24"/>
              </w:rPr>
              <w:t>1万m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天</w:t>
            </w:r>
            <w:r>
              <w:rPr>
                <w:rFonts w:hint="eastAsia" w:ascii="宋体" w:hAnsi="宋体" w:eastAsia="宋体" w:cs="宋体"/>
                <w:sz w:val="24"/>
                <w:szCs w:val="24"/>
              </w:rPr>
              <w:t>然气燃烧产生的烟气量为10.5m</w:t>
            </w:r>
            <w:r>
              <w:rPr>
                <w:rFonts w:hint="eastAsia" w:ascii="宋体" w:hAnsi="宋体" w:eastAsia="宋体" w:cs="宋体"/>
                <w:sz w:val="24"/>
                <w:szCs w:val="24"/>
                <w:vertAlign w:val="superscript"/>
              </w:rPr>
              <w:t>3</w:t>
            </w:r>
            <w:r>
              <w:rPr>
                <w:rFonts w:hint="eastAsia" w:ascii="宋体" w:hAnsi="宋体" w:eastAsia="宋体" w:cs="宋体"/>
                <w:sz w:val="24"/>
                <w:szCs w:val="24"/>
              </w:rPr>
              <w:t>，则由本项目锅炉天然气用量可计算出项目废气排放总量为47.25万m</w:t>
            </w:r>
            <w:r>
              <w:rPr>
                <w:rFonts w:hint="eastAsia" w:ascii="宋体" w:hAnsi="宋体" w:eastAsia="宋体" w:cs="宋体"/>
                <w:sz w:val="24"/>
                <w:szCs w:val="24"/>
                <w:vertAlign w:val="superscript"/>
              </w:rPr>
              <w:t>3</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实际情况：</w:t>
            </w:r>
            <w:r>
              <w:rPr>
                <w:rFonts w:hint="eastAsia" w:ascii="宋体" w:hAnsi="宋体" w:eastAsia="宋体" w:cs="宋体"/>
                <w:sz w:val="24"/>
                <w:szCs w:val="24"/>
                <w:lang w:eastAsia="zh-CN"/>
              </w:rPr>
              <w:t>与环评一致。</w:t>
            </w:r>
            <w:r>
              <w:rPr>
                <w:rFonts w:hint="eastAsia" w:ascii="宋体" w:hAnsi="宋体" w:eastAsia="宋体" w:cs="宋体"/>
                <w:color w:val="FF0000"/>
                <w:sz w:val="28"/>
                <w:szCs w:val="28"/>
              </w:rPr>
              <w:br w:type="textWrapping"/>
            </w:r>
            <w:r>
              <w:rPr>
                <w:rFonts w:hint="eastAsia" w:ascii="宋体" w:hAnsi="宋体" w:eastAsia="宋体" w:cs="宋体"/>
                <w:b/>
                <w:bCs/>
                <w:sz w:val="24"/>
                <w:szCs w:val="24"/>
                <w:lang w:val="en-US" w:eastAsia="zh-CN"/>
              </w:rPr>
              <w:t>三、噪声的产生及控制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本项目主要噪声源为空气压缩机、粉碎机、混合机、破碎机和风机类等设备。</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本项目需将生产车间设置为全封闭车间。项目主要隔声降噪措施为：车间墙体隔声、设备减振、风机安装消声器等。</w:t>
            </w:r>
            <w:r>
              <w:rPr>
                <w:rFonts w:hint="eastAsia" w:ascii="宋体" w:hAnsi="宋体" w:eastAsia="宋体" w:cs="宋体"/>
                <w:sz w:val="28"/>
                <w:szCs w:val="28"/>
              </w:rPr>
              <w:br w:type="textWrapping"/>
            </w:r>
            <w:r>
              <w:rPr>
                <w:rFonts w:hint="eastAsia" w:ascii="宋体" w:hAnsi="宋体" w:eastAsia="宋体" w:cs="宋体"/>
                <w:b/>
                <w:bCs/>
                <w:sz w:val="24"/>
                <w:szCs w:val="24"/>
                <w:lang w:val="en-US" w:eastAsia="zh-CN"/>
              </w:rPr>
              <w:t>四、固体废弃物的产生及处置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本项目固体废物主要包括生活垃圾、磁选过程收集的铁质废物、除尘器收集的粉尘和吸附废气的废活性炭。</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生活垃圾产生量按0.5kg/(d.人)计算，共产生生活垃圾4.5t/a,  厂区设垃圾箱2个，集中收集后运往垃圾填埋厂集中处理。磁选过程收集的铁质废物约为3000kg/a, 可在厂内定点堆存，出售给废品收购站。除尘器收集的粉尘(528.45t/a)  全部返回生产工艺再利用。落地粉尘(6ta) 清扫后送养猪场。废包装袋子，计100kg/a。由汇同生活垃圾由环卫部门收集后送至垃圾填埋厂处理。</w:t>
            </w:r>
          </w:p>
          <w:p>
            <w:pPr>
              <w:pStyle w:val="2"/>
              <w:jc w:val="both"/>
              <w:rPr>
                <w:rFonts w:hint="eastAsia" w:ascii="宋体" w:hAnsi="宋体" w:eastAsia="宋体" w:cs="宋体"/>
                <w:lang w:val="en-US" w:eastAsia="zh-CN"/>
              </w:rPr>
            </w:pPr>
            <w:r>
              <w:rPr>
                <w:rFonts w:hint="eastAsia" w:ascii="宋体" w:hAnsi="宋体" w:eastAsia="宋体" w:cs="宋体"/>
                <w:b/>
                <w:bCs/>
                <w:lang w:val="en-US" w:eastAsia="zh-CN"/>
              </w:rPr>
              <w:t>实际情况：</w:t>
            </w:r>
            <w:r>
              <w:rPr>
                <w:rFonts w:hint="eastAsia" w:ascii="宋体" w:hAnsi="宋体" w:eastAsia="宋体" w:cs="宋体"/>
                <w:b w:val="0"/>
                <w:bCs w:val="0"/>
                <w:lang w:val="en-US" w:eastAsia="zh-CN"/>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五、环保设施建设情况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color w:val="000000" w:themeColor="text1"/>
                <w:sz w:val="24"/>
                <w:szCs w:val="24"/>
                <w14:textFill>
                  <w14:solidFill>
                    <w14:schemeClr w14:val="tx1"/>
                  </w14:solidFill>
                </w14:textFill>
              </w:rPr>
              <w:t>本项目总投资</w:t>
            </w:r>
            <w:r>
              <w:rPr>
                <w:rFonts w:hint="eastAsia" w:ascii="宋体" w:hAnsi="宋体" w:eastAsia="宋体" w:cs="宋体"/>
                <w:color w:val="000000" w:themeColor="text1"/>
                <w:sz w:val="24"/>
                <w:szCs w:val="24"/>
                <w:lang w:val="en-US" w:eastAsia="zh-CN"/>
                <w14:textFill>
                  <w14:solidFill>
                    <w14:schemeClr w14:val="tx1"/>
                  </w14:solidFill>
                </w14:textFill>
              </w:rPr>
              <w:t>662</w:t>
            </w:r>
            <w:r>
              <w:rPr>
                <w:rFonts w:hint="eastAsia" w:ascii="宋体" w:hAnsi="宋体" w:eastAsia="宋体" w:cs="宋体"/>
                <w:color w:val="000000" w:themeColor="text1"/>
                <w:sz w:val="24"/>
                <w:szCs w:val="24"/>
                <w14:textFill>
                  <w14:solidFill>
                    <w14:schemeClr w14:val="tx1"/>
                  </w14:solidFill>
                </w14:textFill>
              </w:rPr>
              <w:t>万元，其中环保投资</w:t>
            </w:r>
            <w:r>
              <w:rPr>
                <w:rFonts w:hint="eastAsia" w:ascii="宋体" w:hAnsi="宋体" w:eastAsia="宋体" w:cs="宋体"/>
                <w:color w:val="000000" w:themeColor="text1"/>
                <w:sz w:val="24"/>
                <w:szCs w:val="24"/>
                <w:lang w:val="en-US" w:eastAsia="zh-CN"/>
                <w14:textFill>
                  <w14:solidFill>
                    <w14:schemeClr w14:val="tx1"/>
                  </w14:solidFill>
                </w14:textFill>
              </w:rPr>
              <w:t>26.32</w:t>
            </w:r>
            <w:r>
              <w:rPr>
                <w:rFonts w:hint="eastAsia" w:ascii="宋体" w:hAnsi="宋体" w:eastAsia="宋体" w:cs="宋体"/>
                <w:color w:val="000000" w:themeColor="text1"/>
                <w:sz w:val="24"/>
                <w:szCs w:val="24"/>
                <w14:textFill>
                  <w14:solidFill>
                    <w14:schemeClr w14:val="tx1"/>
                  </w14:solidFill>
                </w14:textFill>
              </w:rPr>
              <w:t>万元，环保投资占投资总额的</w:t>
            </w:r>
            <w:r>
              <w:rPr>
                <w:rFonts w:hint="eastAsia" w:ascii="宋体" w:hAnsi="宋体" w:eastAsia="宋体" w:cs="宋体"/>
                <w:color w:val="000000" w:themeColor="text1"/>
                <w:sz w:val="24"/>
                <w:szCs w:val="24"/>
                <w:lang w:val="en-US" w:eastAsia="zh-CN"/>
                <w14:textFill>
                  <w14:solidFill>
                    <w14:schemeClr w14:val="tx1"/>
                  </w14:solidFill>
                </w14:textFill>
              </w:rPr>
              <w:t>3.97</w:t>
            </w:r>
            <w:r>
              <w:rPr>
                <w:rFonts w:hint="eastAsia" w:ascii="宋体" w:hAnsi="宋体" w:eastAsia="宋体" w:cs="宋体"/>
                <w:color w:val="000000" w:themeColor="text1"/>
                <w:sz w:val="24"/>
                <w:szCs w:val="24"/>
                <w14:textFill>
                  <w14:solidFill>
                    <w14:schemeClr w14:val="tx1"/>
                  </w14:solidFill>
                </w14:textFill>
              </w:rPr>
              <w:t>%。本项目</w:t>
            </w:r>
            <w:r>
              <w:rPr>
                <w:rFonts w:hint="eastAsia" w:ascii="宋体" w:hAnsi="宋体" w:eastAsia="宋体" w:cs="宋体"/>
                <w:color w:val="000000" w:themeColor="text1"/>
                <w:sz w:val="24"/>
                <w:szCs w:val="24"/>
                <w:lang w:val="en-US" w:eastAsia="zh-CN"/>
                <w14:textFill>
                  <w14:solidFill>
                    <w14:schemeClr w14:val="tx1"/>
                  </w14:solidFill>
                </w14:textFill>
              </w:rPr>
              <w:t>实际</w:t>
            </w:r>
            <w:r>
              <w:rPr>
                <w:rFonts w:hint="eastAsia" w:ascii="宋体" w:hAnsi="宋体" w:eastAsia="宋体" w:cs="宋体"/>
                <w:color w:val="000000" w:themeColor="text1"/>
                <w:sz w:val="24"/>
                <w:szCs w:val="24"/>
                <w14:textFill>
                  <w14:solidFill>
                    <w14:schemeClr w14:val="tx1"/>
                  </w14:solidFill>
                </w14:textFill>
              </w:rPr>
              <w:t>投资</w:t>
            </w:r>
            <w:r>
              <w:rPr>
                <w:rFonts w:hint="eastAsia" w:ascii="宋体" w:hAnsi="宋体" w:eastAsia="宋体" w:cs="宋体"/>
                <w:color w:val="000000" w:themeColor="text1"/>
                <w:sz w:val="24"/>
                <w:szCs w:val="24"/>
                <w:lang w:val="en-US" w:eastAsia="zh-CN"/>
                <w14:textFill>
                  <w14:solidFill>
                    <w14:schemeClr w14:val="tx1"/>
                  </w14:solidFill>
                </w14:textFill>
              </w:rPr>
              <w:t>662</w:t>
            </w:r>
            <w:r>
              <w:rPr>
                <w:rFonts w:hint="eastAsia" w:ascii="宋体" w:hAnsi="宋体" w:eastAsia="宋体" w:cs="宋体"/>
                <w:color w:val="000000" w:themeColor="text1"/>
                <w:sz w:val="24"/>
                <w:szCs w:val="24"/>
                <w14:textFill>
                  <w14:solidFill>
                    <w14:schemeClr w14:val="tx1"/>
                  </w14:solidFill>
                </w14:textFill>
              </w:rPr>
              <w:t>万元</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环保措施投资为</w:t>
            </w:r>
            <w:r>
              <w:rPr>
                <w:rFonts w:hint="eastAsia" w:ascii="宋体" w:hAnsi="宋体" w:eastAsia="宋体" w:cs="宋体"/>
                <w:color w:val="000000" w:themeColor="text1"/>
                <w:sz w:val="24"/>
                <w:szCs w:val="24"/>
                <w:lang w:val="en-US" w:eastAsia="zh-CN"/>
                <w14:textFill>
                  <w14:solidFill>
                    <w14:schemeClr w14:val="tx1"/>
                  </w14:solidFill>
                </w14:textFill>
              </w:rPr>
              <w:t>33.62</w:t>
            </w:r>
            <w:r>
              <w:rPr>
                <w:rFonts w:hint="eastAsia" w:ascii="宋体" w:hAnsi="宋体" w:eastAsia="宋体" w:cs="宋体"/>
                <w:color w:val="000000" w:themeColor="text1"/>
                <w:sz w:val="24"/>
                <w:szCs w:val="24"/>
                <w14:textFill>
                  <w14:solidFill>
                    <w14:schemeClr w14:val="tx1"/>
                  </w14:solidFill>
                </w14:textFill>
              </w:rPr>
              <w:t>万元，占总投资的</w:t>
            </w:r>
            <w:r>
              <w:rPr>
                <w:rFonts w:hint="eastAsia" w:ascii="宋体" w:hAnsi="宋体" w:eastAsia="宋体" w:cs="宋体"/>
                <w:color w:val="000000" w:themeColor="text1"/>
                <w:sz w:val="24"/>
                <w:szCs w:val="24"/>
                <w:lang w:val="en-US" w:eastAsia="zh-CN"/>
                <w14:textFill>
                  <w14:solidFill>
                    <w14:schemeClr w14:val="tx1"/>
                  </w14:solidFill>
                </w14:textFill>
              </w:rPr>
              <w:t>5.08</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环保设施已基</w:t>
            </w:r>
            <w:r>
              <w:rPr>
                <w:rFonts w:hint="eastAsia" w:ascii="宋体" w:hAnsi="宋体" w:eastAsia="宋体" w:cs="宋体"/>
                <w:sz w:val="24"/>
                <w:szCs w:val="24"/>
              </w:rPr>
              <w:t>本按照环评的要求基本建设完成，环评要求与实际建设环保设施对照表详见下表3-</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tLeast"/>
              <w:ind w:firstLine="422" w:firstLineChars="200"/>
              <w:jc w:val="center"/>
              <w:textAlignment w:val="auto"/>
              <w:rPr>
                <w:rFonts w:hint="eastAsia" w:ascii="宋体" w:hAnsi="宋体" w:eastAsia="宋体" w:cs="宋体"/>
                <w:b/>
                <w:bCs/>
                <w:sz w:val="21"/>
                <w:szCs w:val="21"/>
                <w:lang w:val="en-US" w:eastAsia="zh-CN"/>
              </w:rPr>
            </w:pPr>
          </w:p>
          <w:p>
            <w:pPr>
              <w:keepNext w:val="0"/>
              <w:keepLines w:val="0"/>
              <w:pageBreakBefore w:val="0"/>
              <w:widowControl/>
              <w:kinsoku/>
              <w:wordWrap/>
              <w:overflowPunct/>
              <w:topLinePunct w:val="0"/>
              <w:autoSpaceDE/>
              <w:autoSpaceDN/>
              <w:bidi w:val="0"/>
              <w:adjustRightInd w:val="0"/>
              <w:snapToGrid w:val="0"/>
              <w:spacing w:after="0" w:line="240" w:lineRule="atLeast"/>
              <w:ind w:firstLine="422" w:firstLineChars="20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表3-2 环保设施建设对照一览表</w:t>
            </w:r>
          </w:p>
          <w:tbl>
            <w:tblPr>
              <w:tblStyle w:val="28"/>
              <w:tblW w:w="9615"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2160"/>
              <w:gridCol w:w="2288"/>
              <w:gridCol w:w="1132"/>
              <w:gridCol w:w="187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污染物</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污染源</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环评建设内容</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环评投资(万元)</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实际建设内容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实际投资（万元）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原料处理与接收工序</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脉冲布袋除尘器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粉碎工段</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脉冲布袋除尘器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冷却工段</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旋风除尘器(刹克龙)</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包装工段</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脉冲布袋除尘器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废气排放</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15m排气筒(预混料机组和3万吨颗粒生产线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食堂油烟</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油烟净化器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锅炉烟气</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8m排气筒</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原料库恶臭</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需对鱼粉单独密封储存，并限定最大储存量</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循环水池</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沉淀水池</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生活污水</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隔油池</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化粪池</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化验室</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中和沉淀池</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固废</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铁质物</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铁桶</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收尘</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积灰室</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生活垃圾</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垃圾箱</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绿化</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合计</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24.32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33.62</w:t>
                  </w:r>
                </w:p>
              </w:tc>
            </w:tr>
          </w:tbl>
          <w:p>
            <w:pPr>
              <w:pStyle w:val="22"/>
              <w:rPr>
                <w:rFonts w:hint="eastAsia" w:ascii="宋体" w:hAnsi="宋体" w:eastAsia="宋体" w:cs="宋体"/>
                <w:color w:val="auto"/>
                <w:highlight w:val="none"/>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0" w:lineRule="atLeast"/>
        <w:jc w:val="both"/>
        <w:textAlignment w:val="auto"/>
        <w:rPr>
          <w:rFonts w:hint="eastAsia" w:ascii="宋体" w:hAnsi="宋体" w:eastAsia="宋体" w:cs="宋体"/>
          <w:bCs/>
          <w:color w:val="auto"/>
          <w:kern w:val="0"/>
          <w:sz w:val="21"/>
          <w:szCs w:val="21"/>
          <w:highlight w:val="none"/>
          <w:lang w:val="en-US" w:eastAsia="zh-CN"/>
        </w:rPr>
        <w:sectPr>
          <w:footerReference r:id="rId7"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outlineLvl w:val="0"/>
        <w:rPr>
          <w:rFonts w:hint="eastAsia" w:ascii="宋体" w:hAnsi="宋体" w:eastAsia="宋体" w:cs="宋体"/>
          <w:color w:val="auto"/>
          <w:highlight w:val="none"/>
        </w:rPr>
      </w:pPr>
      <w:bookmarkStart w:id="42" w:name="_Toc24327"/>
      <w:r>
        <w:rPr>
          <w:rFonts w:hint="eastAsia" w:ascii="宋体" w:hAnsi="宋体" w:eastAsia="宋体" w:cs="宋体"/>
          <w:b/>
          <w:bCs/>
          <w:color w:val="auto"/>
          <w:sz w:val="28"/>
          <w:szCs w:val="22"/>
          <w:highlight w:val="none"/>
          <w:lang w:val="en-US" w:eastAsia="zh-CN" w:bidi="ar-SA"/>
        </w:rPr>
        <w:t>表四 建设项目环境影响报告表主要结论及审批部门审批决定</w:t>
      </w:r>
      <w:bookmarkEnd w:id="42"/>
    </w:p>
    <w:tbl>
      <w:tblPr>
        <w:tblStyle w:val="28"/>
        <w:tblW w:w="94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57" w:hRule="atLeast"/>
          <w:jc w:val="center"/>
        </w:trPr>
        <w:tc>
          <w:tcPr>
            <w:tcW w:w="9440" w:type="dxa"/>
            <w:vAlign w:val="top"/>
          </w:tcPr>
          <w:p>
            <w:pPr>
              <w:keepNext w:val="0"/>
              <w:keepLines w:val="0"/>
              <w:pageBreakBefore w:val="0"/>
              <w:widowControl/>
              <w:numPr>
                <w:ilvl w:val="0"/>
                <w:numId w:val="4"/>
              </w:numPr>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建设项目环境影响报告表主要结论、要求与建议（摘录环评报告表原文）</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环境影响评价结论</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本项目的建设符合国家产业政策，符合当地总体规划。项目贯彻了“清洁生产、总量控制、达标排放”的原则，拟采取的污染防治措施经济可行，技术可靠，项目总图布置合理。在落实各项环境保护治理设施和措施的前提下，项目产生的污染物能实现达标排放，项目实施不会改变区域大气环境、水环境、声环境和生态环境现状。从环境保护角度而言项目建设是可行的。</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、环境影响评价</w:t>
            </w:r>
            <w:r>
              <w:rPr>
                <w:rFonts w:hint="eastAsia" w:ascii="宋体" w:hAnsi="宋体" w:eastAsia="宋体" w:cs="宋体"/>
                <w:b/>
                <w:bCs/>
                <w:sz w:val="24"/>
                <w:szCs w:val="24"/>
                <w:lang w:val="en-US" w:eastAsia="zh-CN"/>
              </w:rPr>
              <w:t>要求与</w:t>
            </w:r>
            <w:r>
              <w:rPr>
                <w:rFonts w:hint="eastAsia" w:ascii="宋体" w:hAnsi="宋体" w:eastAsia="宋体" w:cs="宋体"/>
                <w:b/>
                <w:bCs/>
                <w:sz w:val="24"/>
                <w:szCs w:val="24"/>
              </w:rPr>
              <w:t>建议</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1、建设单位应认真贯彻执行有关建设项目环境保护管理文件的精神，建立健全的各项环境保护规章制度，严格实行“三同时”政策，即污染治理设施要同主项目同时设计、同时建设、同时投产。</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2、定期检修设备，“三废”治理应有专人管理，并向当地环保行政主管部门定期上报“三废”处理情况。</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3、加强工艺全过程的环保管理，在经验积累的基础上积极推行清洁生产，例如，改进工艺，减少生产废料的产生；合理安排工艺流程及车间布置。</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4、合理规划车间，尽量采用新工艺，增加吸声、隔声设备，尽量减少噪声源的噪声强度和厂区噪声。</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5、关心并积极听取可能受项目环境影响的单位的反映，接受当地环境保护部门的监督和管理。</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宋体" w:hAnsi="宋体" w:eastAsia="宋体" w:cs="宋体"/>
                <w:szCs w:val="21"/>
              </w:rPr>
            </w:pPr>
            <w:r>
              <w:rPr>
                <w:rFonts w:hint="eastAsia" w:ascii="宋体" w:hAnsi="宋体" w:eastAsia="宋体" w:cs="宋体"/>
                <w:sz w:val="24"/>
                <w:szCs w:val="24"/>
              </w:rPr>
              <w:t>6、今后若企业的生产工艺发生变化或生产规模扩大，或者利用厂区从事其它生产活动都必须重新进行环境影响评价，并征得环保部门审批同意后方可实施。</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二、审批部门审批决定（荣环建发[2012]76号）</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22" w:firstLineChars="200"/>
              <w:jc w:val="center"/>
              <w:textAlignment w:val="auto"/>
              <w:rPr>
                <w:rFonts w:hint="eastAsia" w:ascii="宋体" w:hAnsi="宋体" w:eastAsia="宋体" w:cs="宋体"/>
                <w:b/>
                <w:bCs/>
                <w:color w:val="auto"/>
                <w:sz w:val="21"/>
                <w:szCs w:val="21"/>
                <w:highlight w:val="none"/>
                <w:lang w:val="en-US" w:eastAsia="zh-CN" w:bidi="ar-SA"/>
              </w:rPr>
            </w:pPr>
            <w:r>
              <w:rPr>
                <w:rFonts w:hint="eastAsia" w:ascii="宋体" w:hAnsi="宋体" w:eastAsia="宋体" w:cs="宋体"/>
                <w:b/>
                <w:bCs/>
                <w:color w:val="auto"/>
                <w:sz w:val="21"/>
                <w:szCs w:val="21"/>
                <w:highlight w:val="none"/>
                <w:lang w:val="en-US" w:eastAsia="zh-CN" w:bidi="ar-SA"/>
              </w:rPr>
              <w:t>表4-1  对环评批复要求的落实情况</w:t>
            </w:r>
          </w:p>
          <w:tbl>
            <w:tblPr>
              <w:tblStyle w:val="28"/>
              <w:tblW w:w="91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72"/>
              <w:gridCol w:w="45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环评批复</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1"/>
                      <w:szCs w:val="21"/>
                    </w:rPr>
                  </w:pPr>
                  <w:r>
                    <w:rPr>
                      <w:rFonts w:hint="eastAsia" w:ascii="宋体" w:hAnsi="宋体" w:eastAsia="宋体" w:cs="宋体"/>
                      <w:sz w:val="21"/>
                      <w:szCs w:val="21"/>
                    </w:rPr>
                    <w:t>( 一 )施工期</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1"/>
                      <w:szCs w:val="21"/>
                    </w:rPr>
                  </w:pPr>
                  <w:r>
                    <w:rPr>
                      <w:rFonts w:hint="eastAsia" w:ascii="宋体" w:hAnsi="宋体" w:eastAsia="宋体" w:cs="宋体"/>
                      <w:sz w:val="21"/>
                      <w:szCs w:val="21"/>
                    </w:rPr>
                    <w:t>1、施工期产生的建筑废渣，应注意合理堆放，  及时回填处置，避免对周围环境造成影响。存放砂石、水泥等物料，要采取防尘措施。运输要进行加盖帆布等防洒落措施，运输车辆出场前须用水冲洗车轮，避免引起扬尘。</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1"/>
                      <w:szCs w:val="21"/>
                    </w:rPr>
                  </w:pPr>
                  <w:r>
                    <w:rPr>
                      <w:rFonts w:hint="eastAsia" w:ascii="宋体" w:hAnsi="宋体" w:eastAsia="宋体" w:cs="宋体"/>
                      <w:sz w:val="21"/>
                      <w:szCs w:val="21"/>
                    </w:rPr>
                    <w:t>2、 合理布局，产生噪声的设备尽量远离居民。高噪声设备要避开周围居民休息时间作业。严禁夜间施工。确实因工程结构需要夜</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1"/>
                      <w:szCs w:val="21"/>
                    </w:rPr>
                  </w:pPr>
                  <w:r>
                    <w:rPr>
                      <w:rFonts w:hint="eastAsia" w:ascii="宋体" w:hAnsi="宋体" w:eastAsia="宋体" w:cs="宋体"/>
                      <w:sz w:val="21"/>
                      <w:szCs w:val="21"/>
                    </w:rPr>
                    <w:t>间施工的必须先审批公告后，方可进行夜间施工。</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1"/>
                      <w:szCs w:val="21"/>
                    </w:rPr>
                  </w:pPr>
                  <w:r>
                    <w:rPr>
                      <w:rFonts w:hint="eastAsia" w:ascii="宋体" w:hAnsi="宋体" w:eastAsia="宋体" w:cs="宋体"/>
                      <w:sz w:val="21"/>
                      <w:szCs w:val="21"/>
                    </w:rPr>
                    <w:t>3、 修建沉淀池，建筑施工废水经沉淀处理后用于工地除尘不外排。</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1"/>
                      <w:szCs w:val="21"/>
                      <w:lang w:val="en-US" w:eastAsia="zh-CN"/>
                    </w:rPr>
                  </w:pP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项目已全面及时落实施工期各项环保措施，合理安排施工时间，禁止午休期间施工。落实了施工期废水和固废处置措施，有效控制施工噪声、扬尘对周围的影响。项目施工期已结束，未造成施工扰民。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1"/>
                      <w:szCs w:val="21"/>
                    </w:rPr>
                  </w:pPr>
                  <w:r>
                    <w:rPr>
                      <w:rFonts w:hint="eastAsia" w:ascii="宋体" w:hAnsi="宋体" w:eastAsia="宋体" w:cs="宋体"/>
                      <w:sz w:val="21"/>
                      <w:szCs w:val="21"/>
                    </w:rPr>
                    <w:t>(二)营运期</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1"/>
                      <w:szCs w:val="21"/>
                    </w:rPr>
                  </w:pPr>
                  <w:r>
                    <w:rPr>
                      <w:rFonts w:hint="eastAsia" w:ascii="宋体" w:hAnsi="宋体" w:eastAsia="宋体" w:cs="宋体"/>
                      <w:sz w:val="21"/>
                      <w:szCs w:val="21"/>
                    </w:rPr>
                    <w:t>1、 整个项目区域应实行雨污分流。锅炉排垢水经沉淀、化验器皿的清洗水经中和沉淀排入预处理池处理后达到污水处理厂进水 标准后排入市政污水管网。食堂废水经隔油池隔油后汇同其它生 污水经预处理池处理后达到污水处理厂进水标准后排入市政污水 网。最终进入荣县城市污水处理厂处理达到《城镇污水处理厂污物排放标准》 (GB18918-2002)  一 级A 标后排入旭水河。</w:t>
                  </w:r>
                  <w:r>
                    <w:rPr>
                      <w:rFonts w:hint="eastAsia" w:ascii="宋体" w:hAnsi="宋体" w:eastAsia="宋体" w:cs="宋体"/>
                      <w:sz w:val="21"/>
                      <w:szCs w:val="21"/>
                    </w:rPr>
                    <mc:AlternateContent>
                      <mc:Choice Requires="wps">
                        <w:drawing>
                          <wp:anchor distT="0" distB="0" distL="0" distR="0" simplePos="0" relativeHeight="251661312" behindDoc="0" locked="0" layoutInCell="0" allowOverlap="1">
                            <wp:simplePos x="0" y="0"/>
                            <wp:positionH relativeFrom="page">
                              <wp:posOffset>11760835</wp:posOffset>
                            </wp:positionH>
                            <wp:positionV relativeFrom="page">
                              <wp:posOffset>303530</wp:posOffset>
                            </wp:positionV>
                            <wp:extent cx="160020" cy="203835"/>
                            <wp:effectExtent l="0" t="22225" r="0" b="0"/>
                            <wp:wrapNone/>
                            <wp:docPr id="5" name="TextBox 2"/>
                            <wp:cNvGraphicFramePr/>
                            <a:graphic xmlns:a="http://schemas.openxmlformats.org/drawingml/2006/main">
                              <a:graphicData uri="http://schemas.microsoft.com/office/word/2010/wordprocessingShape">
                                <wps:wsp>
                                  <wps:cNvSpPr txBox="1"/>
                                  <wps:spPr>
                                    <a:xfrm rot="16200000">
                                      <a:off x="11760946" y="303897"/>
                                      <a:ext cx="160020" cy="20383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93" w:line="195" w:lineRule="auto"/>
                                          <w:ind w:left="20"/>
                                          <w:rPr>
                                            <w:rFonts w:ascii="STHupo" w:hAnsi="STHupo" w:eastAsia="STHupo" w:cs="STHupo"/>
                                            <w:sz w:val="19"/>
                                            <w:szCs w:val="19"/>
                                          </w:rPr>
                                        </w:pPr>
                                        <w:r>
                                          <w:rPr>
                                            <w:rFonts w:ascii="STHupo" w:hAnsi="STHupo" w:eastAsia="STHupo" w:cs="STHupo"/>
                                            <w:spacing w:val="-2"/>
                                            <w:sz w:val="19"/>
                                            <w:szCs w:val="19"/>
                                          </w:rPr>
                                          <w:t>77</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 o:spid="_x0000_s1026" o:spt="202" type="#_x0000_t202" style="position:absolute;left:0pt;margin-left:926.05pt;margin-top:23.9pt;height:16.05pt;width:12.6pt;mso-position-horizontal-relative:page;mso-position-vertical-relative:page;rotation:-5898240f;z-index:251661312;mso-width-relative:page;mso-height-relative:page;" filled="f" stroked="f" coordsize="21600,21600" o:allowincell="f" o:gfxdata="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PL5DjaAAAACwEAAA8AAAAAAAAAAQAgAAAAIgAAAGRycy9kb3ducmV2Lnht&#10;bFBLAQIUABQAAAAIAIdO4kCh658vMAIAAGsEAAAOAAAAAAAAAAEAIAAAACkBAABkcnMvZTJvRG9j&#10;LnhtbFBLBQYAAAAABgAGAFkBAADLBQAAAAA=&#10;">
                            <v:fill on="f" focussize="0,0"/>
                            <v:stroke on="f" weight="0pt"/>
                            <v:imagedata o:title=""/>
                            <o:lock v:ext="edit" aspectratio="f"/>
                            <v:textbox inset="0mm,0mm,0mm,0mm">
                              <w:txbxContent>
                                <w:p>
                                  <w:pPr>
                                    <w:spacing w:before="93" w:line="195" w:lineRule="auto"/>
                                    <w:ind w:left="20"/>
                                    <w:rPr>
                                      <w:rFonts w:ascii="STHupo" w:hAnsi="STHupo" w:eastAsia="STHupo" w:cs="STHupo"/>
                                      <w:sz w:val="19"/>
                                      <w:szCs w:val="19"/>
                                    </w:rPr>
                                  </w:pPr>
                                  <w:r>
                                    <w:rPr>
                                      <w:rFonts w:ascii="STHupo" w:hAnsi="STHupo" w:eastAsia="STHupo" w:cs="STHupo"/>
                                      <w:spacing w:val="-2"/>
                                      <w:sz w:val="19"/>
                                      <w:szCs w:val="19"/>
                                    </w:rPr>
                                    <w:t>77</w:t>
                                  </w:r>
                                </w:p>
                              </w:txbxContent>
                            </v:textbox>
                          </v:shape>
                        </w:pict>
                      </mc:Fallback>
                    </mc:AlternateConten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1"/>
                      <w:szCs w:val="21"/>
                    </w:rPr>
                  </w:pPr>
                  <w:r>
                    <w:rPr>
                      <w:rFonts w:hint="eastAsia" w:ascii="宋体" w:hAnsi="宋体" w:eastAsia="宋体" w:cs="宋体"/>
                      <w:sz w:val="21"/>
                      <w:szCs w:val="21"/>
                    </w:rPr>
                    <w:drawing>
                      <wp:anchor distT="0" distB="0" distL="0" distR="0" simplePos="0" relativeHeight="251662336" behindDoc="0" locked="0" layoutInCell="1" allowOverlap="1">
                        <wp:simplePos x="0" y="0"/>
                        <wp:positionH relativeFrom="column">
                          <wp:posOffset>1335405</wp:posOffset>
                        </wp:positionH>
                        <wp:positionV relativeFrom="paragraph">
                          <wp:posOffset>1074420</wp:posOffset>
                        </wp:positionV>
                        <wp:extent cx="60325" cy="34290"/>
                        <wp:effectExtent l="0" t="0" r="15875" b="3810"/>
                        <wp:wrapNone/>
                        <wp:docPr id="6" name="IM 3"/>
                        <wp:cNvGraphicFramePr/>
                        <a:graphic xmlns:a="http://schemas.openxmlformats.org/drawingml/2006/main">
                          <a:graphicData uri="http://schemas.openxmlformats.org/drawingml/2006/picture">
                            <pic:pic xmlns:pic="http://schemas.openxmlformats.org/drawingml/2006/picture">
                              <pic:nvPicPr>
                                <pic:cNvPr id="6" name="IM 3"/>
                                <pic:cNvPicPr/>
                              </pic:nvPicPr>
                              <pic:blipFill>
                                <a:blip r:embed="rId10"/>
                                <a:stretch>
                                  <a:fillRect/>
                                </a:stretch>
                              </pic:blipFill>
                              <pic:spPr>
                                <a:xfrm>
                                  <a:off x="0" y="0"/>
                                  <a:ext cx="60202" cy="34399"/>
                                </a:xfrm>
                                <a:prstGeom prst="rect">
                                  <a:avLst/>
                                </a:prstGeom>
                              </pic:spPr>
                            </pic:pic>
                          </a:graphicData>
                        </a:graphic>
                      </wp:anchor>
                    </w:drawing>
                  </w:r>
                  <w:r>
                    <w:rPr>
                      <w:rFonts w:hint="eastAsia" w:ascii="宋体" w:hAnsi="宋体" w:eastAsia="宋体" w:cs="宋体"/>
                      <w:sz w:val="21"/>
                      <w:szCs w:val="21"/>
                    </w:rPr>
                    <w:t>2、锅炉所用燃料为天然气。饲料生产线采用全封闭生产线。各产尘点安装除尘器，粉尘经除尘器处理后经15m 高排气筒达标排放。粕类原料要少进勤进，密闭、不要长期堆存。食堂燃料须使用 天然气等清洁能源，食堂油烟须经油烟净化装置处理后经专用烟道达标排放。</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1"/>
                      <w:szCs w:val="21"/>
                    </w:rPr>
                  </w:pPr>
                  <w:r>
                    <w:rPr>
                      <w:rFonts w:hint="eastAsia" w:ascii="宋体" w:hAnsi="宋体" w:eastAsia="宋体" w:cs="宋体"/>
                      <w:sz w:val="21"/>
                      <w:szCs w:val="21"/>
                    </w:rPr>
                    <w:t>3、 厂房进行半封闭处理，合理布局，饲料车间设于厂区中部。选用低噪声设备，噪声源基座安装减震器，并采用隔声、屏蔽、消声等措施做到达标排放。厂区种植高大乔木等进行隔离吸声降噪。</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4、磁选过程收集的铁质废物定点堆存及时出售给废品收购站回 收；除尘器收集的粉尘全部返回生产工艺再利用；生活垃圾做到日产日清，及时运垃圾处理场处理，不得污染周围环境。</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项目已</w:t>
                  </w:r>
                  <w:r>
                    <w:rPr>
                      <w:rFonts w:hint="eastAsia" w:ascii="宋体" w:hAnsi="宋体" w:eastAsia="宋体" w:cs="宋体"/>
                      <w:sz w:val="21"/>
                      <w:szCs w:val="21"/>
                    </w:rPr>
                    <w:t>按照报告表要求，落实并优化各项环境保护措施。</w:t>
                  </w:r>
                </w:p>
              </w:tc>
            </w:tr>
          </w:tbl>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eastAsia" w:ascii="宋体" w:hAnsi="宋体" w:eastAsia="宋体" w:cs="宋体"/>
                <w:color w:val="auto"/>
                <w:sz w:val="24"/>
                <w:szCs w:val="24"/>
                <w:highlight w:val="none"/>
                <w:lang w:val="en-US" w:eastAsia="zh-CN" w:bidi="ar-SA"/>
              </w:rPr>
            </w:pPr>
          </w:p>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eastAsia" w:ascii="宋体" w:hAnsi="宋体" w:eastAsia="宋体" w:cs="宋体"/>
                <w:color w:val="auto"/>
                <w:sz w:val="24"/>
                <w:szCs w:val="24"/>
                <w:highlight w:val="none"/>
                <w:lang w:val="en-US" w:eastAsia="zh-CN" w:bidi="ar-SA"/>
              </w:rPr>
            </w:pPr>
          </w:p>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eastAsia" w:ascii="宋体" w:hAnsi="宋体" w:eastAsia="宋体" w:cs="宋体"/>
                <w:color w:val="auto"/>
                <w:sz w:val="24"/>
                <w:szCs w:val="24"/>
                <w:highlight w:val="none"/>
                <w:lang w:val="en-US" w:eastAsia="zh-CN" w:bidi="ar-SA"/>
              </w:rPr>
            </w:pPr>
          </w:p>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eastAsia" w:ascii="宋体" w:hAnsi="宋体" w:eastAsia="宋体" w:cs="宋体"/>
                <w:color w:val="auto"/>
                <w:sz w:val="24"/>
                <w:szCs w:val="24"/>
                <w:highlight w:val="none"/>
                <w:lang w:val="en-US" w:eastAsia="zh-CN" w:bidi="ar-SA"/>
              </w:rPr>
            </w:pPr>
          </w:p>
        </w:tc>
      </w:tr>
    </w:tbl>
    <w:p>
      <w:pPr>
        <w:spacing w:line="360" w:lineRule="auto"/>
        <w:ind w:firstLine="480" w:firstLineChars="200"/>
        <w:rPr>
          <w:rFonts w:hint="eastAsia" w:ascii="宋体" w:hAnsi="宋体" w:eastAsia="宋体" w:cs="宋体"/>
          <w:b w:val="0"/>
          <w:color w:val="auto"/>
          <w:sz w:val="24"/>
          <w:szCs w:val="24"/>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6"/>
        <w:rPr>
          <w:rFonts w:hint="eastAsia" w:ascii="宋体" w:hAnsi="宋体" w:eastAsia="宋体" w:cs="宋体"/>
          <w:color w:val="auto"/>
          <w:highlight w:val="none"/>
          <w:lang w:val="en-US" w:eastAsia="zh-CN"/>
        </w:rPr>
      </w:pPr>
      <w:bookmarkStart w:id="43" w:name="_Toc9523"/>
      <w:r>
        <w:rPr>
          <w:rFonts w:hint="eastAsia" w:ascii="宋体" w:hAnsi="宋体" w:eastAsia="宋体" w:cs="宋体"/>
          <w:color w:val="auto"/>
          <w:highlight w:val="none"/>
        </w:rPr>
        <w:t>表五</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验收监测质量保证及质量控制</w:t>
      </w:r>
      <w:bookmarkEnd w:id="43"/>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68" w:hRule="atLeast"/>
          <w:jc w:val="center"/>
        </w:trPr>
        <w:tc>
          <w:tcPr>
            <w:tcW w:w="0" w:type="auto"/>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1、监测分析方法</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有组织废气颗粒物监测方法采用《大气污染物综合排放标准》（GB16297-1996）要求采用的监测分析方法，硫化氢、氨、臭气浓度监测方法采用《恶臭污染物排放标准》（GB14554-93）要求采用的监测分析方法；</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无组织废气1#-4#监测方法采用《恶臭污染物排放标准》（GB14554-93）要求采用的监测分析方法；</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厂界噪声1#-4#点位监测方法采用《工业企业厂界环境噪声排放标准》（GB 12348-2008）要求采用的监测分析方法，5#-6#点位监测方法采用</w:t>
            </w:r>
            <w:r>
              <w:rPr>
                <w:rFonts w:hint="eastAsia" w:ascii="宋体" w:hAnsi="宋体" w:eastAsia="宋体" w:cs="宋体"/>
                <w:sz w:val="24"/>
                <w:szCs w:val="24"/>
                <w:lang w:eastAsia="zh-CN"/>
              </w:rPr>
              <w:t>《声环境质量标准》 （GB 3096-2008 ）</w:t>
            </w:r>
            <w:r>
              <w:rPr>
                <w:rFonts w:hint="eastAsia" w:ascii="宋体" w:hAnsi="宋体" w:eastAsia="宋体" w:cs="宋体"/>
                <w:sz w:val="24"/>
                <w:szCs w:val="24"/>
                <w:lang w:val="en-US" w:eastAsia="zh-CN"/>
              </w:rPr>
              <w:t>要求采用的监测分析方法。</w:t>
            </w:r>
            <w:r>
              <w:rPr>
                <w:rFonts w:hint="eastAsia" w:ascii="宋体" w:hAnsi="宋体" w:eastAsia="宋体" w:cs="宋体"/>
                <w:sz w:val="24"/>
                <w:szCs w:val="24"/>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2、监测仪器</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项目采用监测仪器均进行了检定或校准，检定或校准均在有效期限内，项目采用的监测仪器一览表</w:t>
            </w:r>
            <w:r>
              <w:rPr>
                <w:rFonts w:hint="eastAsia" w:ascii="宋体" w:hAnsi="宋体" w:eastAsia="宋体" w:cs="宋体"/>
                <w:sz w:val="24"/>
                <w:szCs w:val="24"/>
                <w:lang w:val="en-US" w:eastAsia="zh-CN"/>
              </w:rPr>
              <w:t>如下</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 xml:space="preserve"> </w:t>
            </w:r>
            <w:r>
              <w:rPr>
                <w:rFonts w:hint="eastAsia" w:ascii="宋体" w:hAnsi="宋体" w:eastAsia="宋体" w:cs="宋体"/>
                <w:b/>
                <w:bCs/>
                <w:sz w:val="21"/>
                <w:szCs w:val="21"/>
                <w:lang w:eastAsia="zh-CN"/>
              </w:rPr>
              <w:t>有</w:t>
            </w:r>
            <w:r>
              <w:rPr>
                <w:rFonts w:hint="eastAsia" w:ascii="宋体" w:hAnsi="宋体" w:eastAsia="宋体" w:cs="宋体"/>
                <w:b/>
                <w:bCs/>
                <w:sz w:val="21"/>
                <w:szCs w:val="21"/>
                <w:lang w:val="en-US" w:eastAsia="zh-CN"/>
              </w:rPr>
              <w:t>组织废气</w:t>
            </w:r>
            <w:r>
              <w:rPr>
                <w:rFonts w:hint="eastAsia" w:ascii="宋体" w:hAnsi="宋体" w:eastAsia="宋体" w:cs="宋体"/>
                <w:b/>
                <w:bCs/>
                <w:sz w:val="21"/>
                <w:szCs w:val="21"/>
              </w:rPr>
              <w:t>检测方法、方法来源、使用仪器及检出限</w:t>
            </w:r>
          </w:p>
          <w:tbl>
            <w:tblPr>
              <w:tblStyle w:val="28"/>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372"/>
              <w:gridCol w:w="2183"/>
              <w:gridCol w:w="1635"/>
              <w:gridCol w:w="2322"/>
              <w:gridCol w:w="9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487" w:hRule="atLeast"/>
                <w:jc w:val="center"/>
              </w:trPr>
              <w:tc>
                <w:tcPr>
                  <w:tcW w:w="1372"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2183"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1635"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2322"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c>
                <w:tcPr>
                  <w:tcW w:w="992"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72"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bCs/>
                      <w:sz w:val="21"/>
                      <w:szCs w:val="21"/>
                    </w:rPr>
                    <w:t>颗粒物</w:t>
                  </w:r>
                  <w:r>
                    <w:rPr>
                      <w:rFonts w:hint="eastAsia" w:ascii="宋体" w:hAnsi="宋体" w:eastAsia="宋体" w:cs="宋体"/>
                      <w:b w:val="0"/>
                      <w:bCs/>
                      <w:color w:val="auto"/>
                      <w:sz w:val="21"/>
                      <w:szCs w:val="21"/>
                      <w:lang w:val="en-US" w:eastAsia="zh-CN"/>
                    </w:rPr>
                    <w:t>（</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vertAlign w:val="baseline"/>
                      <w:lang w:eastAsia="zh-CN"/>
                    </w:rPr>
                    <w:t>）</w:t>
                  </w:r>
                </w:p>
              </w:tc>
              <w:tc>
                <w:tcPr>
                  <w:tcW w:w="2183"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bCs/>
                      <w:kern w:val="2"/>
                      <w:sz w:val="21"/>
                      <w:szCs w:val="21"/>
                      <w:lang w:val="en-US" w:eastAsia="zh-CN" w:bidi="ar-SA"/>
                    </w:rPr>
                    <w:t>固定污染源排气中颗粒物测定与气态污染物采样方法</w:t>
                  </w:r>
                </w:p>
              </w:tc>
              <w:tc>
                <w:tcPr>
                  <w:tcW w:w="1635"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bCs/>
                      <w:kern w:val="2"/>
                      <w:sz w:val="21"/>
                      <w:szCs w:val="21"/>
                      <w:lang w:val="en-US" w:eastAsia="zh-CN" w:bidi="ar-SA"/>
                    </w:rPr>
                    <w:t>GB/T16157-1996</w:t>
                  </w:r>
                </w:p>
              </w:tc>
              <w:tc>
                <w:tcPr>
                  <w:tcW w:w="2322"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EX125DZH</w:t>
                  </w:r>
                  <w:r>
                    <w:rPr>
                      <w:rFonts w:hint="eastAsia" w:ascii="宋体" w:hAnsi="宋体" w:eastAsia="宋体" w:cs="宋体"/>
                      <w:bCs/>
                      <w:sz w:val="21"/>
                      <w:szCs w:val="21"/>
                    </w:rPr>
                    <w:t>十万分之一天平</w:t>
                  </w:r>
                </w:p>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bCs/>
                      <w:sz w:val="21"/>
                      <w:szCs w:val="21"/>
                    </w:rPr>
                    <w:t>RX-YQ-044</w:t>
                  </w:r>
                </w:p>
              </w:tc>
              <w:tc>
                <w:tcPr>
                  <w:tcW w:w="992"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96" w:hRule="atLeast"/>
                <w:jc w:val="center"/>
              </w:trPr>
              <w:tc>
                <w:tcPr>
                  <w:tcW w:w="13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氨</w:t>
                  </w:r>
                </w:p>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183"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sz w:val="21"/>
                      <w:szCs w:val="21"/>
                    </w:rPr>
                    <w:t>环境空气和废气 氨的测定 纳氏试剂分光光度法</w:t>
                  </w:r>
                </w:p>
              </w:tc>
              <w:tc>
                <w:tcPr>
                  <w:tcW w:w="1635"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HJ 533-2009</w:t>
                  </w:r>
                </w:p>
              </w:tc>
              <w:tc>
                <w:tcPr>
                  <w:tcW w:w="2322" w:type="dxa"/>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 xml:space="preserve">UV2400 紫外可见分光光度计 </w:t>
                  </w: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RX-YQ-042</w:t>
                  </w:r>
                </w:p>
              </w:tc>
              <w:tc>
                <w:tcPr>
                  <w:tcW w:w="99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kern w:val="0"/>
                      <w:sz w:val="21"/>
                      <w:szCs w:val="21"/>
                      <w:lang w:val="en-US" w:eastAsia="zh-CN"/>
                    </w:rPr>
                    <w:t>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72"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sz w:val="21"/>
                      <w:szCs w:val="21"/>
                      <w:lang w:val="en-US" w:eastAsia="zh-CN"/>
                    </w:rPr>
                    <w:t>硫化氢</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183"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rPr>
                    <w:t xml:space="preserve"> 亚甲</w:t>
                  </w:r>
                  <w:r>
                    <w:rPr>
                      <w:rFonts w:hint="eastAsia" w:ascii="宋体" w:hAnsi="宋体" w:eastAsia="宋体" w:cs="宋体"/>
                      <w:kern w:val="0"/>
                      <w:sz w:val="21"/>
                      <w:szCs w:val="21"/>
                      <w:lang w:val="en-US" w:eastAsia="zh-CN"/>
                    </w:rPr>
                    <w:t>基</w:t>
                  </w:r>
                  <w:r>
                    <w:rPr>
                      <w:rFonts w:hint="eastAsia" w:ascii="宋体" w:hAnsi="宋体" w:eastAsia="宋体" w:cs="宋体"/>
                      <w:kern w:val="0"/>
                      <w:sz w:val="21"/>
                      <w:szCs w:val="21"/>
                    </w:rPr>
                    <w:t>蓝分光光度法</w:t>
                  </w:r>
                </w:p>
              </w:tc>
              <w:tc>
                <w:tcPr>
                  <w:tcW w:w="1635"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空气和废气监测分析方法（第四版）增补版（国家环保总局）</w:t>
                  </w:r>
                </w:p>
              </w:tc>
              <w:tc>
                <w:tcPr>
                  <w:tcW w:w="2322" w:type="dxa"/>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UV2400 紫外可见分光光度计</w:t>
                  </w:r>
                </w:p>
                <w:p>
                  <w:pPr>
                    <w:jc w:val="center"/>
                    <w:rPr>
                      <w:rFonts w:hint="eastAsia" w:ascii="宋体" w:hAnsi="宋体" w:eastAsia="宋体" w:cs="宋体"/>
                      <w:kern w:val="2"/>
                      <w:sz w:val="21"/>
                      <w:szCs w:val="21"/>
                      <w:lang w:val="en-US" w:eastAsia="zh-CN" w:bidi="ar-SA"/>
                    </w:rPr>
                  </w:pPr>
                  <w:r>
                    <w:rPr>
                      <w:rFonts w:hint="eastAsia" w:ascii="宋体" w:hAnsi="宋体" w:eastAsia="宋体" w:cs="宋体"/>
                      <w:bCs/>
                      <w:sz w:val="21"/>
                      <w:szCs w:val="21"/>
                    </w:rPr>
                    <w:t>RX-YQ-042</w:t>
                  </w:r>
                </w:p>
              </w:tc>
              <w:tc>
                <w:tcPr>
                  <w:tcW w:w="992"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72" w:type="dxa"/>
                  <w:noWrap w:val="0"/>
                  <w:vAlign w:val="center"/>
                </w:tcPr>
                <w:p>
                  <w:pPr>
                    <w:jc w:val="center"/>
                    <w:rPr>
                      <w:rFonts w:hint="eastAsia" w:ascii="宋体" w:hAnsi="宋体" w:eastAsia="宋体" w:cs="宋体"/>
                      <w:lang w:val="en-US" w:eastAsia="zh-CN"/>
                    </w:rPr>
                  </w:pPr>
                  <w:r>
                    <w:rPr>
                      <w:rFonts w:hint="eastAsia" w:ascii="宋体" w:hAnsi="宋体" w:eastAsia="宋体" w:cs="宋体"/>
                      <w:sz w:val="21"/>
                      <w:szCs w:val="21"/>
                    </w:rPr>
                    <w:t>臭气浓度</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无量纲）</w:t>
                  </w:r>
                </w:p>
              </w:tc>
              <w:tc>
                <w:tcPr>
                  <w:tcW w:w="2183"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环境空气和废气 臭气的测定 三点比较式臭袋法</w:t>
                  </w:r>
                </w:p>
              </w:tc>
              <w:tc>
                <w:tcPr>
                  <w:tcW w:w="163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HJ1262-2022</w:t>
                  </w:r>
                </w:p>
              </w:tc>
              <w:tc>
                <w:tcPr>
                  <w:tcW w:w="2322" w:type="dxa"/>
                  <w:noWrap w:val="0"/>
                  <w:vAlign w:val="center"/>
                </w:tcPr>
                <w:p>
                  <w:pPr>
                    <w:jc w:val="center"/>
                    <w:rPr>
                      <w:rFonts w:hint="eastAsia" w:ascii="宋体" w:hAnsi="宋体" w:eastAsia="宋体" w:cs="宋体"/>
                      <w:b w:val="0"/>
                      <w:bCs/>
                      <w:color w:val="000000"/>
                      <w:kern w:val="2"/>
                      <w:sz w:val="20"/>
                      <w:szCs w:val="20"/>
                      <w:highlight w:val="none"/>
                      <w:lang w:val="en-US" w:eastAsia="zh-CN" w:bidi="ar-SA"/>
                    </w:rPr>
                  </w:pPr>
                  <w:r>
                    <w:rPr>
                      <w:rFonts w:hint="eastAsia" w:ascii="宋体" w:hAnsi="宋体" w:eastAsia="宋体" w:cs="宋体"/>
                      <w:bCs/>
                      <w:sz w:val="21"/>
                      <w:szCs w:val="21"/>
                      <w:lang w:val="en-US" w:eastAsia="zh-CN"/>
                    </w:rPr>
                    <w:t>/</w:t>
                  </w:r>
                </w:p>
              </w:tc>
              <w:tc>
                <w:tcPr>
                  <w:tcW w:w="992"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bl>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 xml:space="preserve"> </w:t>
            </w:r>
            <w:r>
              <w:rPr>
                <w:rFonts w:hint="eastAsia" w:ascii="宋体" w:hAnsi="宋体" w:eastAsia="宋体" w:cs="宋体"/>
                <w:b/>
                <w:bCs/>
                <w:sz w:val="21"/>
                <w:szCs w:val="21"/>
                <w:lang w:eastAsia="zh-CN"/>
              </w:rPr>
              <w:t>无</w:t>
            </w:r>
            <w:r>
              <w:rPr>
                <w:rFonts w:hint="eastAsia" w:ascii="宋体" w:hAnsi="宋体" w:eastAsia="宋体" w:cs="宋体"/>
                <w:b/>
                <w:bCs/>
                <w:sz w:val="21"/>
                <w:szCs w:val="21"/>
                <w:lang w:val="en-US" w:eastAsia="zh-CN"/>
              </w:rPr>
              <w:t>组织废气</w:t>
            </w:r>
            <w:r>
              <w:rPr>
                <w:rFonts w:hint="eastAsia" w:ascii="宋体" w:hAnsi="宋体" w:eastAsia="宋体" w:cs="宋体"/>
                <w:b/>
                <w:bCs/>
                <w:sz w:val="21"/>
                <w:szCs w:val="21"/>
              </w:rPr>
              <w:t>检测方法、方法来源、使用仪器及检出限</w:t>
            </w:r>
          </w:p>
          <w:tbl>
            <w:tblPr>
              <w:tblStyle w:val="28"/>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372"/>
              <w:gridCol w:w="2436"/>
              <w:gridCol w:w="1400"/>
              <w:gridCol w:w="2450"/>
              <w:gridCol w:w="8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487" w:hRule="atLeast"/>
                <w:jc w:val="center"/>
              </w:trPr>
              <w:tc>
                <w:tcPr>
                  <w:tcW w:w="1372" w:type="dxa"/>
                  <w:noWrap w:val="0"/>
                  <w:vAlign w:val="center"/>
                </w:tcPr>
                <w:p>
                  <w:pPr>
                    <w:jc w:val="center"/>
                    <w:rPr>
                      <w:rFonts w:hint="eastAsia" w:ascii="宋体" w:hAnsi="宋体" w:eastAsia="宋体" w:cs="宋体"/>
                      <w:b/>
                      <w:bCs/>
                      <w:sz w:val="20"/>
                      <w:szCs w:val="20"/>
                    </w:rPr>
                  </w:pPr>
                  <w:r>
                    <w:rPr>
                      <w:rFonts w:hint="eastAsia" w:ascii="宋体" w:hAnsi="宋体" w:eastAsia="宋体" w:cs="宋体"/>
                      <w:b/>
                      <w:bCs/>
                      <w:sz w:val="20"/>
                      <w:szCs w:val="20"/>
                    </w:rPr>
                    <w:t>项目</w:t>
                  </w:r>
                </w:p>
              </w:tc>
              <w:tc>
                <w:tcPr>
                  <w:tcW w:w="2436" w:type="dxa"/>
                  <w:noWrap w:val="0"/>
                  <w:vAlign w:val="center"/>
                </w:tcPr>
                <w:p>
                  <w:pPr>
                    <w:jc w:val="center"/>
                    <w:rPr>
                      <w:rFonts w:hint="eastAsia" w:ascii="宋体" w:hAnsi="宋体" w:eastAsia="宋体" w:cs="宋体"/>
                      <w:b/>
                      <w:bCs/>
                      <w:sz w:val="20"/>
                      <w:szCs w:val="20"/>
                    </w:rPr>
                  </w:pPr>
                  <w:r>
                    <w:rPr>
                      <w:rFonts w:hint="eastAsia" w:ascii="宋体" w:hAnsi="宋体" w:eastAsia="宋体" w:cs="宋体"/>
                      <w:b/>
                      <w:bCs/>
                      <w:sz w:val="20"/>
                      <w:szCs w:val="20"/>
                    </w:rPr>
                    <w:t>检测方法</w:t>
                  </w:r>
                </w:p>
              </w:tc>
              <w:tc>
                <w:tcPr>
                  <w:tcW w:w="1400" w:type="dxa"/>
                  <w:noWrap w:val="0"/>
                  <w:vAlign w:val="center"/>
                </w:tcPr>
                <w:p>
                  <w:pPr>
                    <w:jc w:val="center"/>
                    <w:rPr>
                      <w:rFonts w:hint="eastAsia" w:ascii="宋体" w:hAnsi="宋体" w:eastAsia="宋体" w:cs="宋体"/>
                      <w:b/>
                      <w:bCs/>
                      <w:sz w:val="20"/>
                      <w:szCs w:val="20"/>
                    </w:rPr>
                  </w:pPr>
                  <w:r>
                    <w:rPr>
                      <w:rFonts w:hint="eastAsia" w:ascii="宋体" w:hAnsi="宋体" w:eastAsia="宋体" w:cs="宋体"/>
                      <w:b/>
                      <w:bCs/>
                      <w:sz w:val="20"/>
                      <w:szCs w:val="20"/>
                    </w:rPr>
                    <w:t>方法来源</w:t>
                  </w:r>
                </w:p>
              </w:tc>
              <w:tc>
                <w:tcPr>
                  <w:tcW w:w="2450" w:type="dxa"/>
                  <w:noWrap w:val="0"/>
                  <w:vAlign w:val="center"/>
                </w:tcPr>
                <w:p>
                  <w:pPr>
                    <w:jc w:val="center"/>
                    <w:rPr>
                      <w:rFonts w:hint="eastAsia" w:ascii="宋体" w:hAnsi="宋体" w:eastAsia="宋体" w:cs="宋体"/>
                      <w:b/>
                      <w:bCs/>
                      <w:sz w:val="20"/>
                      <w:szCs w:val="20"/>
                    </w:rPr>
                  </w:pPr>
                  <w:r>
                    <w:rPr>
                      <w:rFonts w:hint="eastAsia" w:ascii="宋体" w:hAnsi="宋体" w:eastAsia="宋体" w:cs="宋体"/>
                      <w:b/>
                      <w:bCs/>
                      <w:sz w:val="20"/>
                      <w:szCs w:val="20"/>
                    </w:rPr>
                    <w:t>使用仪器及编号</w:t>
                  </w:r>
                </w:p>
              </w:tc>
              <w:tc>
                <w:tcPr>
                  <w:tcW w:w="846" w:type="dxa"/>
                  <w:noWrap w:val="0"/>
                  <w:vAlign w:val="center"/>
                </w:tcPr>
                <w:p>
                  <w:pPr>
                    <w:jc w:val="center"/>
                    <w:rPr>
                      <w:rFonts w:hint="eastAsia" w:ascii="宋体" w:hAnsi="宋体" w:eastAsia="宋体" w:cs="宋体"/>
                      <w:b/>
                      <w:bCs/>
                      <w:sz w:val="20"/>
                      <w:szCs w:val="20"/>
                    </w:rPr>
                  </w:pPr>
                  <w:r>
                    <w:rPr>
                      <w:rFonts w:hint="eastAsia" w:ascii="宋体" w:hAnsi="宋体" w:eastAsia="宋体" w:cs="宋体"/>
                      <w:b/>
                      <w:bCs/>
                      <w:sz w:val="20"/>
                      <w:szCs w:val="20"/>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氨</w:t>
                  </w:r>
                </w:p>
                <w:p>
                  <w:pPr>
                    <w:jc w:val="center"/>
                    <w:rPr>
                      <w:rFonts w:hint="eastAsia" w:ascii="宋体" w:hAnsi="宋体" w:eastAsia="宋体" w:cs="宋体"/>
                      <w:color w:val="000000"/>
                      <w:kern w:val="0"/>
                      <w:sz w:val="20"/>
                      <w:szCs w:val="20"/>
                      <w:lang w:val="en-US" w:eastAsia="zh-CN" w:bidi="ar"/>
                    </w:rPr>
                  </w:pP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436" w:type="dxa"/>
                  <w:noWrap w:val="0"/>
                  <w:vAlign w:val="center"/>
                </w:tcPr>
                <w:p>
                  <w:pPr>
                    <w:jc w:val="center"/>
                    <w:rPr>
                      <w:rFonts w:hint="eastAsia" w:ascii="宋体" w:hAnsi="宋体" w:eastAsia="宋体" w:cs="宋体"/>
                      <w:color w:val="000000"/>
                      <w:kern w:val="0"/>
                      <w:sz w:val="20"/>
                      <w:szCs w:val="20"/>
                      <w:lang w:val="en-US" w:eastAsia="zh-CN" w:bidi="ar"/>
                    </w:rPr>
                  </w:pPr>
                  <w:r>
                    <w:rPr>
                      <w:rFonts w:hint="eastAsia" w:ascii="宋体" w:hAnsi="宋体" w:eastAsia="宋体" w:cs="宋体"/>
                      <w:sz w:val="21"/>
                      <w:szCs w:val="21"/>
                    </w:rPr>
                    <w:t>环境空气和废气 氨的测定 纳氏试剂分光光度法</w:t>
                  </w:r>
                </w:p>
              </w:tc>
              <w:tc>
                <w:tcPr>
                  <w:tcW w:w="1400" w:type="dxa"/>
                  <w:noWrap w:val="0"/>
                  <w:vAlign w:val="center"/>
                </w:tcPr>
                <w:p>
                  <w:pPr>
                    <w:jc w:val="center"/>
                    <w:rPr>
                      <w:rFonts w:hint="eastAsia" w:ascii="宋体" w:hAnsi="宋体" w:eastAsia="宋体" w:cs="宋体"/>
                      <w:color w:val="000000"/>
                      <w:kern w:val="0"/>
                      <w:sz w:val="20"/>
                      <w:szCs w:val="20"/>
                      <w:lang w:val="en-US" w:eastAsia="zh-CN" w:bidi="ar"/>
                    </w:rPr>
                  </w:pPr>
                  <w:r>
                    <w:rPr>
                      <w:rFonts w:hint="eastAsia" w:ascii="宋体" w:hAnsi="宋体" w:eastAsia="宋体" w:cs="宋体"/>
                      <w:bCs/>
                      <w:sz w:val="21"/>
                      <w:szCs w:val="21"/>
                    </w:rPr>
                    <w:t>HJ 533-2009</w:t>
                  </w:r>
                </w:p>
              </w:tc>
              <w:tc>
                <w:tcPr>
                  <w:tcW w:w="2450" w:type="dxa"/>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 xml:space="preserve">UV2400 紫外可见分光光度计 </w:t>
                  </w:r>
                </w:p>
                <w:p>
                  <w:pPr>
                    <w:jc w:val="center"/>
                    <w:rPr>
                      <w:rFonts w:hint="eastAsia" w:ascii="宋体" w:hAnsi="宋体" w:eastAsia="宋体" w:cs="宋体"/>
                      <w:color w:val="000000"/>
                      <w:kern w:val="0"/>
                      <w:sz w:val="20"/>
                      <w:szCs w:val="20"/>
                      <w:lang w:val="en-US" w:eastAsia="zh-CN" w:bidi="ar"/>
                    </w:rPr>
                  </w:pPr>
                  <w:r>
                    <w:rPr>
                      <w:rFonts w:hint="eastAsia" w:ascii="宋体" w:hAnsi="宋体" w:eastAsia="宋体" w:cs="宋体"/>
                      <w:bCs/>
                      <w:sz w:val="21"/>
                      <w:szCs w:val="21"/>
                    </w:rPr>
                    <w:t>RX-YQ-042</w:t>
                  </w:r>
                </w:p>
              </w:tc>
              <w:tc>
                <w:tcPr>
                  <w:tcW w:w="846" w:type="dxa"/>
                  <w:noWrap w:val="0"/>
                  <w:vAlign w:val="center"/>
                </w:tcPr>
                <w:p>
                  <w:pPr>
                    <w:jc w:val="center"/>
                    <w:rPr>
                      <w:rFonts w:hint="eastAsia" w:ascii="宋体" w:hAnsi="宋体" w:eastAsia="宋体" w:cs="宋体"/>
                      <w:color w:val="000000"/>
                      <w:kern w:val="0"/>
                      <w:sz w:val="20"/>
                      <w:szCs w:val="20"/>
                      <w:lang w:val="en-US" w:eastAsia="zh-CN" w:bidi="ar"/>
                    </w:rPr>
                  </w:pPr>
                  <w:r>
                    <w:rPr>
                      <w:rFonts w:hint="eastAsia" w:ascii="宋体" w:hAnsi="宋体" w:eastAsia="宋体" w:cs="宋体"/>
                      <w:kern w:val="0"/>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1036" w:hRule="atLeast"/>
                <w:jc w:val="center"/>
              </w:trPr>
              <w:tc>
                <w:tcPr>
                  <w:tcW w:w="1372" w:type="dxa"/>
                  <w:noWrap w:val="0"/>
                  <w:vAlign w:val="center"/>
                </w:tcPr>
                <w:p>
                  <w:pPr>
                    <w:jc w:val="center"/>
                    <w:rPr>
                      <w:rFonts w:hint="eastAsia" w:ascii="宋体" w:hAnsi="宋体" w:eastAsia="宋体" w:cs="宋体"/>
                      <w:color w:val="000000"/>
                      <w:kern w:val="0"/>
                      <w:sz w:val="20"/>
                      <w:szCs w:val="20"/>
                      <w:lang w:val="en-US" w:eastAsia="zh-CN" w:bidi="ar"/>
                    </w:rPr>
                  </w:pPr>
                  <w:r>
                    <w:rPr>
                      <w:rFonts w:hint="eastAsia" w:ascii="宋体" w:hAnsi="宋体" w:eastAsia="宋体" w:cs="宋体"/>
                      <w:sz w:val="21"/>
                      <w:szCs w:val="21"/>
                      <w:lang w:val="en-US" w:eastAsia="zh-CN"/>
                    </w:rPr>
                    <w:t>硫化氢</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436" w:type="dxa"/>
                  <w:noWrap w:val="0"/>
                  <w:vAlign w:val="center"/>
                </w:tcPr>
                <w:p>
                  <w:pPr>
                    <w:jc w:val="center"/>
                    <w:rPr>
                      <w:rFonts w:hint="eastAsia" w:ascii="宋体" w:hAnsi="宋体" w:eastAsia="宋体" w:cs="宋体"/>
                      <w:color w:val="000000"/>
                      <w:kern w:val="0"/>
                      <w:sz w:val="20"/>
                      <w:szCs w:val="20"/>
                      <w:lang w:val="en-US" w:eastAsia="zh-CN" w:bidi="ar"/>
                    </w:rPr>
                  </w:pPr>
                  <w:r>
                    <w:rPr>
                      <w:rFonts w:hint="eastAsia" w:ascii="宋体" w:hAnsi="宋体" w:eastAsia="宋体" w:cs="宋体"/>
                      <w:kern w:val="0"/>
                      <w:sz w:val="21"/>
                      <w:szCs w:val="21"/>
                    </w:rPr>
                    <w:t xml:space="preserve"> 亚甲</w:t>
                  </w:r>
                  <w:r>
                    <w:rPr>
                      <w:rFonts w:hint="eastAsia" w:ascii="宋体" w:hAnsi="宋体" w:eastAsia="宋体" w:cs="宋体"/>
                      <w:kern w:val="0"/>
                      <w:sz w:val="21"/>
                      <w:szCs w:val="21"/>
                      <w:lang w:val="en-US" w:eastAsia="zh-CN"/>
                    </w:rPr>
                    <w:t>基</w:t>
                  </w:r>
                  <w:r>
                    <w:rPr>
                      <w:rFonts w:hint="eastAsia" w:ascii="宋体" w:hAnsi="宋体" w:eastAsia="宋体" w:cs="宋体"/>
                      <w:kern w:val="0"/>
                      <w:sz w:val="21"/>
                      <w:szCs w:val="21"/>
                    </w:rPr>
                    <w:t>蓝分光光度法</w:t>
                  </w:r>
                </w:p>
              </w:tc>
              <w:tc>
                <w:tcPr>
                  <w:tcW w:w="1400" w:type="dxa"/>
                  <w:noWrap w:val="0"/>
                  <w:vAlign w:val="center"/>
                </w:tcPr>
                <w:p>
                  <w:pPr>
                    <w:jc w:val="center"/>
                    <w:rPr>
                      <w:rFonts w:hint="eastAsia" w:ascii="宋体" w:hAnsi="宋体" w:eastAsia="宋体" w:cs="宋体"/>
                      <w:color w:val="000000"/>
                      <w:kern w:val="0"/>
                      <w:sz w:val="20"/>
                      <w:szCs w:val="20"/>
                      <w:lang w:val="en-US" w:eastAsia="zh-CN" w:bidi="ar"/>
                    </w:rPr>
                  </w:pPr>
                  <w:r>
                    <w:rPr>
                      <w:rFonts w:hint="eastAsia" w:ascii="宋体" w:hAnsi="宋体" w:eastAsia="宋体" w:cs="宋体"/>
                      <w:sz w:val="21"/>
                      <w:szCs w:val="21"/>
                    </w:rPr>
                    <w:t>空气和废气监测分析方法（第四版）增补版（国家环保总局）</w:t>
                  </w:r>
                </w:p>
              </w:tc>
              <w:tc>
                <w:tcPr>
                  <w:tcW w:w="2450" w:type="dxa"/>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UV2400 紫外可见分光光度计</w:t>
                  </w:r>
                </w:p>
                <w:p>
                  <w:pPr>
                    <w:jc w:val="center"/>
                    <w:rPr>
                      <w:rFonts w:hint="eastAsia" w:ascii="宋体" w:hAnsi="宋体" w:eastAsia="宋体" w:cs="宋体"/>
                      <w:color w:val="000000"/>
                      <w:kern w:val="0"/>
                      <w:sz w:val="20"/>
                      <w:szCs w:val="20"/>
                      <w:lang w:val="en-US" w:eastAsia="zh-CN" w:bidi="ar"/>
                    </w:rPr>
                  </w:pPr>
                  <w:r>
                    <w:rPr>
                      <w:rFonts w:hint="eastAsia" w:ascii="宋体" w:hAnsi="宋体" w:eastAsia="宋体" w:cs="宋体"/>
                      <w:bCs/>
                      <w:sz w:val="21"/>
                      <w:szCs w:val="21"/>
                    </w:rPr>
                    <w:t>RX-YQ-042</w:t>
                  </w:r>
                </w:p>
              </w:tc>
              <w:tc>
                <w:tcPr>
                  <w:tcW w:w="846" w:type="dxa"/>
                  <w:noWrap w:val="0"/>
                  <w:vAlign w:val="center"/>
                </w:tcPr>
                <w:p>
                  <w:pPr>
                    <w:jc w:val="center"/>
                    <w:rPr>
                      <w:rFonts w:hint="eastAsia" w:ascii="宋体" w:hAnsi="宋体" w:eastAsia="宋体" w:cs="宋体"/>
                      <w:color w:val="000000"/>
                      <w:kern w:val="0"/>
                      <w:sz w:val="20"/>
                      <w:szCs w:val="20"/>
                      <w:lang w:val="en-US" w:eastAsia="zh-CN" w:bidi="ar"/>
                    </w:rPr>
                  </w:pPr>
                  <w:r>
                    <w:rPr>
                      <w:rFonts w:hint="eastAsia" w:ascii="宋体" w:hAnsi="宋体" w:eastAsia="宋体" w:cs="宋体"/>
                      <w:sz w:val="21"/>
                      <w:szCs w:val="21"/>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72" w:type="dxa"/>
                  <w:noWrap w:val="0"/>
                  <w:vAlign w:val="center"/>
                </w:tcPr>
                <w:p>
                  <w:pPr>
                    <w:jc w:val="center"/>
                    <w:rPr>
                      <w:rFonts w:hint="eastAsia" w:ascii="宋体" w:hAnsi="宋体" w:eastAsia="宋体" w:cs="宋体"/>
                      <w:lang w:val="en-US" w:eastAsia="zh-CN"/>
                    </w:rPr>
                  </w:pPr>
                  <w:r>
                    <w:rPr>
                      <w:rFonts w:hint="eastAsia" w:ascii="宋体" w:hAnsi="宋体" w:eastAsia="宋体" w:cs="宋体"/>
                      <w:sz w:val="21"/>
                      <w:szCs w:val="21"/>
                    </w:rPr>
                    <w:t>臭气浓度</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无量纲）</w:t>
                  </w:r>
                </w:p>
              </w:tc>
              <w:tc>
                <w:tcPr>
                  <w:tcW w:w="2436" w:type="dxa"/>
                  <w:noWrap w:val="0"/>
                  <w:vAlign w:val="center"/>
                </w:tcPr>
                <w:p>
                  <w:pPr>
                    <w:jc w:val="center"/>
                    <w:rPr>
                      <w:rFonts w:hint="eastAsia" w:ascii="宋体" w:hAnsi="宋体" w:eastAsia="宋体" w:cs="宋体"/>
                      <w:color w:val="000000"/>
                      <w:kern w:val="0"/>
                      <w:sz w:val="22"/>
                      <w:szCs w:val="22"/>
                      <w:lang w:val="en-US" w:eastAsia="zh-CN" w:bidi="ar"/>
                    </w:rPr>
                  </w:pPr>
                  <w:r>
                    <w:rPr>
                      <w:rFonts w:hint="eastAsia" w:ascii="宋体" w:hAnsi="宋体" w:eastAsia="宋体" w:cs="宋体"/>
                      <w:sz w:val="21"/>
                      <w:szCs w:val="21"/>
                    </w:rPr>
                    <w:t>环境空气和废气 臭气的测定 三点比较式臭袋法</w:t>
                  </w:r>
                </w:p>
              </w:tc>
              <w:tc>
                <w:tcPr>
                  <w:tcW w:w="1400" w:type="dxa"/>
                  <w:noWrap w:val="0"/>
                  <w:vAlign w:val="center"/>
                </w:tcPr>
                <w:p>
                  <w:pPr>
                    <w:jc w:val="center"/>
                    <w:rPr>
                      <w:rFonts w:hint="eastAsia" w:ascii="宋体" w:hAnsi="宋体" w:eastAsia="宋体" w:cs="宋体"/>
                      <w:color w:val="000000"/>
                      <w:kern w:val="0"/>
                      <w:sz w:val="22"/>
                      <w:szCs w:val="22"/>
                      <w:lang w:val="en-US" w:eastAsia="zh-CN" w:bidi="ar"/>
                    </w:rPr>
                  </w:pPr>
                  <w:r>
                    <w:rPr>
                      <w:rFonts w:hint="eastAsia" w:ascii="宋体" w:hAnsi="宋体" w:eastAsia="宋体" w:cs="宋体"/>
                      <w:sz w:val="21"/>
                      <w:szCs w:val="21"/>
                    </w:rPr>
                    <w:t>HJ1262-2022</w:t>
                  </w:r>
                </w:p>
              </w:tc>
              <w:tc>
                <w:tcPr>
                  <w:tcW w:w="2450" w:type="dxa"/>
                  <w:noWrap w:val="0"/>
                  <w:vAlign w:val="center"/>
                </w:tcPr>
                <w:p>
                  <w:pPr>
                    <w:jc w:val="center"/>
                    <w:rPr>
                      <w:rFonts w:hint="eastAsia" w:ascii="宋体" w:hAnsi="宋体" w:eastAsia="宋体" w:cs="宋体"/>
                      <w:color w:val="000000"/>
                      <w:kern w:val="0"/>
                      <w:sz w:val="22"/>
                      <w:szCs w:val="22"/>
                      <w:lang w:val="en-US" w:eastAsia="zh-CN" w:bidi="ar"/>
                    </w:rPr>
                  </w:pPr>
                  <w:r>
                    <w:rPr>
                      <w:rFonts w:hint="eastAsia" w:ascii="宋体" w:hAnsi="宋体" w:eastAsia="宋体" w:cs="宋体"/>
                      <w:bCs/>
                      <w:sz w:val="21"/>
                      <w:szCs w:val="21"/>
                      <w:lang w:val="en-US" w:eastAsia="zh-CN"/>
                    </w:rPr>
                    <w:t>/</w:t>
                  </w:r>
                </w:p>
              </w:tc>
              <w:tc>
                <w:tcPr>
                  <w:tcW w:w="846" w:type="dxa"/>
                  <w:noWrap w:val="0"/>
                  <w:vAlign w:val="center"/>
                </w:tcPr>
                <w:p>
                  <w:pPr>
                    <w:jc w:val="center"/>
                    <w:rPr>
                      <w:rFonts w:hint="eastAsia" w:ascii="宋体" w:hAnsi="宋体" w:eastAsia="宋体" w:cs="宋体"/>
                      <w:color w:val="000000"/>
                      <w:kern w:val="0"/>
                      <w:sz w:val="22"/>
                      <w:szCs w:val="22"/>
                      <w:lang w:val="en-US" w:eastAsia="zh-CN" w:bidi="ar"/>
                    </w:rPr>
                  </w:pPr>
                  <w:r>
                    <w:rPr>
                      <w:rFonts w:hint="eastAsia" w:ascii="宋体" w:hAnsi="宋体" w:eastAsia="宋体" w:cs="宋体"/>
                      <w:sz w:val="21"/>
                      <w:szCs w:val="21"/>
                      <w:lang w:val="en-US" w:eastAsia="zh-CN"/>
                    </w:rPr>
                    <w:t>/</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 xml:space="preserve"> 噪声检测方法、方法来源、使用仪器</w:t>
            </w:r>
          </w:p>
          <w:tbl>
            <w:tblPr>
              <w:tblStyle w:val="2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034"/>
              <w:gridCol w:w="1940"/>
              <w:gridCol w:w="2238"/>
              <w:gridCol w:w="30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61"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1998"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2278"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3167"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61" w:type="dxa"/>
                  <w:noWrap w:val="0"/>
                  <w:vAlign w:val="center"/>
                </w:tcPr>
                <w:p>
                  <w:pPr>
                    <w:jc w:val="center"/>
                    <w:rPr>
                      <w:rFonts w:hint="eastAsia" w:ascii="宋体" w:hAnsi="宋体" w:eastAsia="宋体" w:cs="宋体"/>
                      <w:kern w:val="0"/>
                      <w:sz w:val="21"/>
                      <w:szCs w:val="21"/>
                      <w:lang w:bidi="ar"/>
                    </w:rPr>
                  </w:pPr>
                  <w:r>
                    <w:rPr>
                      <w:rFonts w:hint="eastAsia" w:ascii="宋体" w:hAnsi="宋体" w:eastAsia="宋体" w:cs="宋体"/>
                      <w:sz w:val="21"/>
                      <w:szCs w:val="21"/>
                    </w:rPr>
                    <w:t>企业厂界噪声</w:t>
                  </w:r>
                </w:p>
              </w:tc>
              <w:tc>
                <w:tcPr>
                  <w:tcW w:w="1998" w:type="dxa"/>
                  <w:noWrap w:val="0"/>
                  <w:vAlign w:val="center"/>
                </w:tcPr>
                <w:p>
                  <w:pPr>
                    <w:jc w:val="center"/>
                    <w:rPr>
                      <w:rFonts w:hint="eastAsia" w:ascii="宋体" w:hAnsi="宋体" w:eastAsia="宋体" w:cs="宋体"/>
                      <w:kern w:val="0"/>
                      <w:sz w:val="21"/>
                      <w:szCs w:val="21"/>
                      <w:lang w:bidi="ar"/>
                    </w:rPr>
                  </w:pPr>
                  <w:r>
                    <w:rPr>
                      <w:rFonts w:hint="eastAsia" w:ascii="宋体" w:hAnsi="宋体" w:eastAsia="宋体" w:cs="宋体"/>
                      <w:sz w:val="21"/>
                      <w:szCs w:val="21"/>
                    </w:rPr>
                    <w:t>工业企业厂界环境噪声排放标准</w:t>
                  </w:r>
                </w:p>
              </w:tc>
              <w:tc>
                <w:tcPr>
                  <w:tcW w:w="2278" w:type="dxa"/>
                  <w:noWrap w:val="0"/>
                  <w:vAlign w:val="center"/>
                </w:tcPr>
                <w:p>
                  <w:pPr>
                    <w:jc w:val="center"/>
                    <w:rPr>
                      <w:rFonts w:hint="eastAsia" w:ascii="宋体" w:hAnsi="宋体" w:eastAsia="宋体" w:cs="宋体"/>
                      <w:kern w:val="0"/>
                      <w:sz w:val="21"/>
                      <w:szCs w:val="21"/>
                      <w:lang w:bidi="ar"/>
                    </w:rPr>
                  </w:pPr>
                  <w:r>
                    <w:rPr>
                      <w:rFonts w:hint="eastAsia" w:ascii="宋体" w:hAnsi="宋体" w:eastAsia="宋体" w:cs="宋体"/>
                      <w:sz w:val="21"/>
                      <w:szCs w:val="21"/>
                    </w:rPr>
                    <w:t>GB 12348-2008</w:t>
                  </w:r>
                </w:p>
              </w:tc>
              <w:tc>
                <w:tcPr>
                  <w:tcW w:w="3167"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AWA5688多功能声级计</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RX-YQ-</w:t>
                  </w:r>
                  <w:r>
                    <w:rPr>
                      <w:rFonts w:hint="eastAsia" w:ascii="宋体" w:hAnsi="宋体" w:eastAsia="宋体" w:cs="宋体"/>
                      <w:kern w:val="0"/>
                      <w:sz w:val="21"/>
                      <w:szCs w:val="21"/>
                      <w:lang w:val="en-US" w:eastAsia="zh-CN"/>
                    </w:rPr>
                    <w:t>106</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AWA6221B声校准器</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RX-YQ-</w:t>
                  </w:r>
                  <w:r>
                    <w:rPr>
                      <w:rFonts w:hint="eastAsia" w:ascii="宋体" w:hAnsi="宋体" w:eastAsia="宋体" w:cs="宋体"/>
                      <w:kern w:val="0"/>
                      <w:sz w:val="21"/>
                      <w:szCs w:val="21"/>
                      <w:lang w:val="en-US" w:eastAsia="zh-CN"/>
                    </w:rPr>
                    <w:t>108</w:t>
                  </w:r>
                </w:p>
              </w:tc>
            </w:tr>
          </w:tbl>
          <w:p>
            <w:pPr>
              <w:pStyle w:val="27"/>
              <w:ind w:left="0" w:leftChars="0" w:firstLine="0" w:firstLineChars="0"/>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3、监测结果评价标准</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有组织废气颗粒物执行《大气污染物综合排放标准》（GB16297-1996）表2中二级排放限值，硫化氢、氨、臭气浓度执行《恶臭污染物排放标准》（GB14554-93）</w:t>
            </w:r>
          </w:p>
          <w:p>
            <w:pPr>
              <w:keepNext w:val="0"/>
              <w:keepLines w:val="0"/>
              <w:pageBreakBefore w:val="0"/>
              <w:kinsoku/>
              <w:wordWrap/>
              <w:overflowPunct/>
              <w:topLinePunct w:val="0"/>
              <w:autoSpaceDE/>
              <w:autoSpaceDN/>
              <w:bidi w:val="0"/>
              <w:spacing w:after="0"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表2排放限值；</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无组织废气1#-4#执行《恶臭污染物排放标准》（GB14554-93）表1二级新扩改建标准限值；</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噪声1#-4#执行《工业企业厂界环境噪声排放标准》（GB 12348-2008）表1中2类要求；5#-6#执行《声环境质量标准》 （GB 3096-2008 ）表1中2类标准限值</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4、监测单位的能力情况</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四川瑞兴环保检测有限公司</w:t>
            </w:r>
            <w:r>
              <w:rPr>
                <w:rFonts w:hint="eastAsia" w:ascii="宋体" w:hAnsi="宋体" w:eastAsia="宋体" w:cs="宋体"/>
                <w:sz w:val="24"/>
                <w:szCs w:val="24"/>
              </w:rPr>
              <w:t>已取得《实验室认可证书》和《检验检测机构资质认定证书》</w:t>
            </w:r>
            <w:r>
              <w:rPr>
                <w:rFonts w:hint="eastAsia" w:ascii="宋体" w:hAnsi="宋体" w:eastAsia="宋体" w:cs="宋体"/>
                <w:color w:val="auto"/>
                <w:sz w:val="24"/>
                <w:szCs w:val="24"/>
              </w:rPr>
              <w:t>（证书编号为：</w:t>
            </w:r>
            <w:r>
              <w:rPr>
                <w:rFonts w:hint="eastAsia" w:ascii="宋体" w:hAnsi="宋体" w:eastAsia="宋体" w:cs="宋体"/>
                <w:color w:val="auto"/>
                <w:sz w:val="24"/>
                <w:szCs w:val="24"/>
                <w:lang w:val="en-US" w:eastAsia="zh-CN"/>
              </w:rPr>
              <w:t>510311002317</w:t>
            </w:r>
            <w:r>
              <w:rPr>
                <w:rFonts w:hint="eastAsia" w:ascii="宋体" w:hAnsi="宋体" w:eastAsia="宋体" w:cs="宋体"/>
                <w:color w:val="auto"/>
                <w:sz w:val="24"/>
                <w:szCs w:val="24"/>
              </w:rPr>
              <w:t>）</w:t>
            </w:r>
            <w:r>
              <w:rPr>
                <w:rFonts w:hint="eastAsia" w:ascii="宋体" w:hAnsi="宋体" w:eastAsia="宋体" w:cs="宋体"/>
                <w:sz w:val="24"/>
                <w:szCs w:val="24"/>
              </w:rPr>
              <w:t>，检测人员已取得相关检验员证书，测量设备经有资质的单位检定合格，并在有效期内使用。同时企业已建有完善的质量管理制度。</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宋体" w:hAnsi="宋体" w:eastAsia="宋体" w:cs="宋体"/>
                <w:b/>
                <w:bCs/>
                <w:sz w:val="24"/>
                <w:szCs w:val="24"/>
              </w:rPr>
            </w:pPr>
            <w:r>
              <w:rPr>
                <w:rFonts w:hint="eastAsia" w:ascii="宋体" w:hAnsi="宋体" w:eastAsia="宋体" w:cs="宋体"/>
                <w:sz w:val="24"/>
                <w:szCs w:val="24"/>
              </w:rPr>
              <w:t>5、监测分析过程中的质量保证和质量控制</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为了确保监测数据的代表性、科学性和准确性，对监测的全过程（包括布点、采样、样品储运、实验室分析、数据处理）进行质量控制。</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（1）严格按照监测方案开展工作，及时了解工况情况，保证监测过程中工况条件满足有关规定。</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（2）保证各监测点位布设的科学性和可比性。分析测试方法，首先选择现行有效的国家和行业标准分析方法、监测技术规范，其次是环保部推荐的统一分析方法或试行分析方法。</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为保证监测分析结果的合理性、可靠性和准确性，在监测期间布点、采样、样品贮运、保存参考国家标准的技术要求进行。实验室分析过程应加不少于10%的平行样，对可以得到标准样品或质量控制样品的项目，在分析的同时做10%质控样品，对无标准样品或质量控制样品的项目，且可进行加标回收测试的，在分析的同时做10%加标回收样品分析，以此对分析结果的准确度和精密度进行控制。</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（4）参加验收监测采样和测试的人员，按国家规定持证上岗。</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（5）验收监测的采样记录及分析测试结果，按国家标准和监测技术规范有关要求进行数据处理和填报，并按规定进行三级审核。</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宋体" w:hAnsi="宋体" w:eastAsia="宋体" w:cs="宋体"/>
                <w:color w:val="auto"/>
                <w:sz w:val="24"/>
                <w:szCs w:val="24"/>
                <w:highlight w:val="none"/>
                <w:lang w:val="en-US" w:eastAsia="zh-CN"/>
              </w:rPr>
            </w:pPr>
          </w:p>
        </w:tc>
      </w:tr>
    </w:tbl>
    <w:p>
      <w:pPr>
        <w:pStyle w:val="6"/>
        <w:rPr>
          <w:rFonts w:hint="eastAsia" w:ascii="宋体" w:hAnsi="宋体" w:eastAsia="宋体" w:cs="宋体"/>
          <w:color w:val="auto"/>
          <w:highlight w:val="none"/>
          <w:lang w:val="en-US" w:eastAsia="zh-CN"/>
        </w:rPr>
      </w:pPr>
      <w:bookmarkStart w:id="44" w:name="_Toc18835"/>
      <w:r>
        <w:rPr>
          <w:rFonts w:hint="eastAsia" w:ascii="宋体" w:hAnsi="宋体" w:eastAsia="宋体" w:cs="宋体"/>
          <w:color w:val="auto"/>
          <w:highlight w:val="none"/>
        </w:rPr>
        <w:t>表六</w:t>
      </w:r>
      <w:r>
        <w:rPr>
          <w:rFonts w:hint="eastAsia" w:ascii="宋体" w:hAnsi="宋体" w:eastAsia="宋体" w:cs="宋体"/>
          <w:color w:val="auto"/>
          <w:highlight w:val="none"/>
          <w:lang w:val="en-US" w:eastAsia="zh-CN"/>
        </w:rPr>
        <w:t xml:space="preserve">  验收监测内容</w:t>
      </w:r>
      <w:bookmarkEnd w:id="44"/>
    </w:p>
    <w:tbl>
      <w:tblPr>
        <w:tblStyle w:val="29"/>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7" w:hRule="atLeast"/>
          <w:jc w:val="center"/>
        </w:trPr>
        <w:tc>
          <w:tcPr>
            <w:tcW w:w="9260" w:type="dxa"/>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项目委托四川瑞兴环保检测有限公司对项目废气、噪声排放情况进行了现场监测，并出具了《四川自贡巴尔动物营养有限公司梓桐桥生产基地改扩建项目》（瑞兴环（检）字[2023]第0353号），具体内容如下：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一、噪声监测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（1）监测点位：布设6个噪声点。噪声监测点位见表6-1。</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（2）监测项目：厂界噪声、环境噪声；</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（3）监测频次：连续监测2天，每天昼间监测1次。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firstLine="422" w:firstLineChars="200"/>
              <w:jc w:val="center"/>
              <w:textAlignment w:val="auto"/>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表6-1 噪声监测点位表</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kern w:val="2"/>
                <w:sz w:val="21"/>
                <w:szCs w:val="21"/>
                <w:highlight w:val="none"/>
                <w:lang w:val="en-US" w:eastAsia="zh-CN"/>
              </w:rPr>
            </w:pPr>
          </w:p>
          <w:tbl>
            <w:tblPr>
              <w:tblStyle w:val="2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3494"/>
              <w:gridCol w:w="1823"/>
              <w:gridCol w:w="19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0" w:hRule="atLeast"/>
                <w:jc w:val="center"/>
              </w:trPr>
              <w:tc>
                <w:tcPr>
                  <w:tcW w:w="1216"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检测类别</w:t>
                  </w:r>
                </w:p>
              </w:tc>
              <w:tc>
                <w:tcPr>
                  <w:tcW w:w="3494"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检测点位</w:t>
                  </w:r>
                </w:p>
              </w:tc>
              <w:tc>
                <w:tcPr>
                  <w:tcW w:w="1823"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检测项目</w:t>
                  </w:r>
                </w:p>
              </w:tc>
              <w:tc>
                <w:tcPr>
                  <w:tcW w:w="1971"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噪声</w:t>
                  </w:r>
                </w:p>
              </w:tc>
              <w:tc>
                <w:tcPr>
                  <w:tcW w:w="3494" w:type="dxa"/>
                  <w:noWrap w:val="0"/>
                  <w:vAlign w:val="center"/>
                </w:tcPr>
                <w:p>
                  <w:pPr>
                    <w:adjustRightInd w:val="0"/>
                    <w:snapToGrid w:val="0"/>
                    <w:jc w:val="center"/>
                    <w:rPr>
                      <w:rFonts w:hint="eastAsia" w:ascii="宋体" w:hAnsi="宋体" w:eastAsia="宋体" w:cs="宋体"/>
                      <w:bCs/>
                      <w:color w:val="0000FF"/>
                      <w:kern w:val="2"/>
                      <w:sz w:val="21"/>
                      <w:szCs w:val="21"/>
                      <w:lang w:val="en-US" w:eastAsia="zh-CN" w:bidi="ar-SA"/>
                    </w:rPr>
                  </w:pPr>
                  <w:r>
                    <w:rPr>
                      <w:rFonts w:hint="eastAsia" w:ascii="宋体" w:hAnsi="宋体" w:eastAsia="宋体" w:cs="宋体"/>
                      <w:b w:val="0"/>
                      <w:bCs w:val="0"/>
                      <w:kern w:val="2"/>
                      <w:sz w:val="21"/>
                      <w:szCs w:val="21"/>
                      <w:lang w:val="en-US" w:eastAsia="zh-CN" w:bidi="ar-SA"/>
                    </w:rPr>
                    <w:t>1#：项目东侧厂界外1m</w:t>
                  </w:r>
                </w:p>
              </w:tc>
              <w:tc>
                <w:tcPr>
                  <w:tcW w:w="1823" w:type="dxa"/>
                  <w:vMerge w:val="restart"/>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color w:val="auto"/>
                      <w:kern w:val="0"/>
                      <w:sz w:val="21"/>
                      <w:szCs w:val="21"/>
                    </w:rPr>
                    <w:t>工业企业厂界噪</w:t>
                  </w:r>
                  <w:r>
                    <w:rPr>
                      <w:rFonts w:hint="eastAsia" w:ascii="宋体" w:hAnsi="宋体" w:eastAsia="宋体" w:cs="宋体"/>
                      <w:color w:val="auto"/>
                      <w:kern w:val="0"/>
                      <w:sz w:val="21"/>
                      <w:szCs w:val="21"/>
                      <w:lang w:eastAsia="zh-CN"/>
                    </w:rPr>
                    <w:t>声</w:t>
                  </w:r>
                </w:p>
              </w:tc>
              <w:tc>
                <w:tcPr>
                  <w:tcW w:w="1971" w:type="dxa"/>
                  <w:vMerge w:val="restart"/>
                  <w:noWrap w:val="0"/>
                  <w:vAlign w:val="center"/>
                </w:tcPr>
                <w:p>
                  <w:pPr>
                    <w:pStyle w:val="2"/>
                    <w:jc w:val="center"/>
                    <w:rPr>
                      <w:rFonts w:hint="eastAsia" w:ascii="宋体" w:hAnsi="宋体" w:eastAsia="宋体" w:cs="宋体"/>
                      <w:lang w:val="en-US" w:eastAsia="zh-CN"/>
                    </w:rPr>
                  </w:pPr>
                  <w:r>
                    <w:rPr>
                      <w:rFonts w:hint="eastAsia" w:ascii="宋体" w:hAnsi="宋体" w:eastAsia="宋体" w:cs="宋体"/>
                      <w:lang w:eastAsia="zh-CN"/>
                    </w:rPr>
                    <w:t>检测</w:t>
                  </w:r>
                  <w:r>
                    <w:rPr>
                      <w:rFonts w:hint="eastAsia" w:ascii="宋体" w:hAnsi="宋体" w:eastAsia="宋体" w:cs="宋体"/>
                      <w:lang w:val="en-US" w:eastAsia="zh-CN"/>
                    </w:rPr>
                    <w:t>2天，</w:t>
                  </w:r>
                </w:p>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昼</w:t>
                  </w:r>
                  <w:r>
                    <w:rPr>
                      <w:rFonts w:hint="eastAsia" w:ascii="宋体" w:hAnsi="宋体" w:eastAsia="宋体" w:cs="宋体"/>
                      <w:bCs/>
                      <w:color w:val="auto"/>
                      <w:sz w:val="21"/>
                      <w:szCs w:val="21"/>
                      <w:lang w:eastAsia="zh-CN"/>
                    </w:rPr>
                    <w:t>间</w:t>
                  </w:r>
                  <w:r>
                    <w:rPr>
                      <w:rFonts w:hint="eastAsia" w:ascii="宋体" w:hAnsi="宋体" w:eastAsia="宋体" w:cs="宋体"/>
                      <w:bCs/>
                      <w:color w:val="auto"/>
                      <w:sz w:val="21"/>
                      <w:szCs w:val="21"/>
                      <w:lang w:val="en-US" w:eastAsia="zh-CN"/>
                    </w:rPr>
                    <w:t>检</w:t>
                  </w:r>
                  <w:r>
                    <w:rPr>
                      <w:rFonts w:hint="eastAsia" w:ascii="宋体" w:hAnsi="宋体" w:eastAsia="宋体" w:cs="宋体"/>
                      <w:bCs/>
                      <w:color w:val="auto"/>
                      <w:sz w:val="21"/>
                      <w:szCs w:val="21"/>
                    </w:rPr>
                    <w:t>测1次</w:t>
                  </w:r>
                  <w:r>
                    <w:rPr>
                      <w:rFonts w:hint="eastAsia" w:ascii="宋体" w:hAnsi="宋体" w:eastAsia="宋体" w:cs="宋体"/>
                      <w:bCs/>
                      <w:color w:val="auto"/>
                      <w:sz w:val="21"/>
                      <w:szCs w:val="21"/>
                      <w:lang w:val="en-US"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0" w:hRule="atLeast"/>
                <w:jc w:val="center"/>
              </w:trPr>
              <w:tc>
                <w:tcPr>
                  <w:tcW w:w="1216"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494" w:type="dxa"/>
                  <w:noWrap w:val="0"/>
                  <w:vAlign w:val="center"/>
                </w:tcPr>
                <w:p>
                  <w:pPr>
                    <w:adjustRightInd w:val="0"/>
                    <w:snapToGrid w:val="0"/>
                    <w:jc w:val="center"/>
                    <w:rPr>
                      <w:rFonts w:hint="eastAsia" w:ascii="宋体" w:hAnsi="宋体" w:eastAsia="宋体" w:cs="宋体"/>
                      <w:bCs/>
                      <w:color w:val="0000FF"/>
                      <w:kern w:val="2"/>
                      <w:sz w:val="21"/>
                      <w:szCs w:val="21"/>
                      <w:lang w:val="en-US" w:eastAsia="zh-CN" w:bidi="ar-SA"/>
                    </w:rPr>
                  </w:pPr>
                  <w:r>
                    <w:rPr>
                      <w:rFonts w:hint="eastAsia" w:ascii="宋体" w:hAnsi="宋体" w:eastAsia="宋体" w:cs="宋体"/>
                      <w:b w:val="0"/>
                      <w:bCs w:val="0"/>
                      <w:kern w:val="2"/>
                      <w:sz w:val="21"/>
                      <w:szCs w:val="21"/>
                      <w:lang w:val="en-US" w:eastAsia="zh-CN" w:bidi="ar-SA"/>
                    </w:rPr>
                    <w:t>2#：项目南侧厂界外1m</w:t>
                  </w:r>
                </w:p>
              </w:tc>
              <w:tc>
                <w:tcPr>
                  <w:tcW w:w="1823"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971" w:type="dxa"/>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0" w:hRule="atLeast"/>
                <w:jc w:val="center"/>
              </w:trPr>
              <w:tc>
                <w:tcPr>
                  <w:tcW w:w="1216"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494" w:type="dxa"/>
                  <w:noWrap w:val="0"/>
                  <w:vAlign w:val="center"/>
                </w:tcPr>
                <w:p>
                  <w:pPr>
                    <w:adjustRightInd w:val="0"/>
                    <w:snapToGrid w:val="0"/>
                    <w:jc w:val="center"/>
                    <w:rPr>
                      <w:rFonts w:hint="eastAsia" w:ascii="宋体" w:hAnsi="宋体" w:eastAsia="宋体" w:cs="宋体"/>
                      <w:bCs/>
                      <w:color w:val="0000FF"/>
                      <w:kern w:val="2"/>
                      <w:sz w:val="21"/>
                      <w:szCs w:val="21"/>
                      <w:lang w:val="en-US" w:eastAsia="zh-CN" w:bidi="ar-SA"/>
                    </w:rPr>
                  </w:pPr>
                  <w:r>
                    <w:rPr>
                      <w:rFonts w:hint="eastAsia" w:ascii="宋体" w:hAnsi="宋体" w:eastAsia="宋体" w:cs="宋体"/>
                      <w:b w:val="0"/>
                      <w:bCs w:val="0"/>
                      <w:kern w:val="2"/>
                      <w:sz w:val="21"/>
                      <w:szCs w:val="21"/>
                      <w:lang w:val="en-US" w:eastAsia="zh-CN" w:bidi="ar-SA"/>
                    </w:rPr>
                    <w:t>3#：项目西侧厂界外1m</w:t>
                  </w:r>
                </w:p>
              </w:tc>
              <w:tc>
                <w:tcPr>
                  <w:tcW w:w="1823"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971" w:type="dxa"/>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0" w:hRule="atLeast"/>
                <w:jc w:val="center"/>
              </w:trPr>
              <w:tc>
                <w:tcPr>
                  <w:tcW w:w="1216"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494" w:type="dxa"/>
                  <w:noWrap w:val="0"/>
                  <w:vAlign w:val="center"/>
                </w:tcPr>
                <w:p>
                  <w:pPr>
                    <w:adjustRightInd w:val="0"/>
                    <w:snapToGrid w:val="0"/>
                    <w:jc w:val="center"/>
                    <w:rPr>
                      <w:rFonts w:hint="eastAsia" w:ascii="宋体" w:hAnsi="宋体" w:eastAsia="宋体" w:cs="宋体"/>
                      <w:bCs/>
                      <w:color w:val="0000FF"/>
                      <w:kern w:val="2"/>
                      <w:sz w:val="21"/>
                      <w:szCs w:val="21"/>
                      <w:lang w:val="en-US" w:eastAsia="zh-CN" w:bidi="ar-SA"/>
                    </w:rPr>
                  </w:pPr>
                  <w:r>
                    <w:rPr>
                      <w:rFonts w:hint="eastAsia" w:ascii="宋体" w:hAnsi="宋体" w:eastAsia="宋体" w:cs="宋体"/>
                      <w:b w:val="0"/>
                      <w:bCs w:val="0"/>
                      <w:kern w:val="2"/>
                      <w:sz w:val="21"/>
                      <w:szCs w:val="21"/>
                      <w:lang w:val="en-US" w:eastAsia="zh-CN" w:bidi="ar-SA"/>
                    </w:rPr>
                    <w:t>4#：项目北侧厂界外1m</w:t>
                  </w:r>
                </w:p>
              </w:tc>
              <w:tc>
                <w:tcPr>
                  <w:tcW w:w="1823"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971" w:type="dxa"/>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0" w:hRule="atLeast"/>
                <w:jc w:val="center"/>
              </w:trPr>
              <w:tc>
                <w:tcPr>
                  <w:tcW w:w="1216" w:type="dxa"/>
                  <w:vMerge w:val="continue"/>
                  <w:noWrap w:val="0"/>
                  <w:vAlign w:val="center"/>
                </w:tcPr>
                <w:p>
                  <w:pPr>
                    <w:adjustRightInd w:val="0"/>
                    <w:snapToGrid w:val="0"/>
                    <w:jc w:val="center"/>
                    <w:rPr>
                      <w:rFonts w:hint="eastAsia" w:ascii="宋体" w:hAnsi="宋体" w:eastAsia="宋体" w:cs="宋体"/>
                      <w:bCs/>
                      <w:color w:val="auto"/>
                      <w:sz w:val="21"/>
                      <w:szCs w:val="21"/>
                      <w:lang w:eastAsia="zh-CN"/>
                    </w:rPr>
                  </w:pPr>
                </w:p>
              </w:tc>
              <w:tc>
                <w:tcPr>
                  <w:tcW w:w="3494" w:type="dxa"/>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 w:val="0"/>
                      <w:bCs w:val="0"/>
                      <w:kern w:val="2"/>
                      <w:sz w:val="21"/>
                      <w:szCs w:val="21"/>
                      <w:lang w:val="en-US" w:eastAsia="zh-CN" w:bidi="ar-SA"/>
                    </w:rPr>
                    <w:t>5#：项目厂界外西北侧10m处敏感点</w:t>
                  </w:r>
                </w:p>
              </w:tc>
              <w:tc>
                <w:tcPr>
                  <w:tcW w:w="1823" w:type="dxa"/>
                  <w:vMerge w:val="restart"/>
                  <w:noWrap w:val="0"/>
                  <w:vAlign w:val="center"/>
                </w:tcPr>
                <w:p>
                  <w:pPr>
                    <w:adjustRightInd w:val="0"/>
                    <w:snapToGrid w:val="0"/>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声环境</w:t>
                  </w:r>
                  <w:r>
                    <w:rPr>
                      <w:rFonts w:hint="eastAsia" w:ascii="宋体" w:hAnsi="宋体" w:eastAsia="宋体" w:cs="宋体"/>
                      <w:bCs/>
                      <w:color w:val="auto"/>
                      <w:sz w:val="21"/>
                      <w:szCs w:val="21"/>
                      <w:lang w:eastAsia="zh-CN"/>
                    </w:rPr>
                    <w:t>噪声</w:t>
                  </w:r>
                </w:p>
              </w:tc>
              <w:tc>
                <w:tcPr>
                  <w:tcW w:w="1971" w:type="dxa"/>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0" w:hRule="atLeast"/>
                <w:jc w:val="center"/>
              </w:trPr>
              <w:tc>
                <w:tcPr>
                  <w:tcW w:w="1216"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494" w:type="dxa"/>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 w:val="0"/>
                      <w:bCs w:val="0"/>
                      <w:kern w:val="2"/>
                      <w:sz w:val="21"/>
                      <w:szCs w:val="21"/>
                      <w:lang w:val="en-US" w:eastAsia="zh-CN" w:bidi="ar-SA"/>
                    </w:rPr>
                    <w:t>6#：项目厂界外东北侧10m处敏感点</w:t>
                  </w:r>
                </w:p>
              </w:tc>
              <w:tc>
                <w:tcPr>
                  <w:tcW w:w="1823"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971" w:type="dxa"/>
                  <w:vMerge w:val="continue"/>
                  <w:noWrap w:val="0"/>
                  <w:vAlign w:val="center"/>
                </w:tcPr>
                <w:p>
                  <w:pPr>
                    <w:adjustRightInd w:val="0"/>
                    <w:snapToGrid w:val="0"/>
                    <w:jc w:val="center"/>
                    <w:rPr>
                      <w:rFonts w:hint="eastAsia" w:ascii="宋体" w:hAnsi="宋体" w:eastAsia="宋体" w:cs="宋体"/>
                      <w:bCs/>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二、无组织废气监测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（1）监测点位：见表6-2.</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（2）监测项目：</w:t>
            </w:r>
            <w:r>
              <w:rPr>
                <w:rFonts w:hint="eastAsia" w:ascii="宋体" w:hAnsi="宋体" w:eastAsia="宋体" w:cs="宋体"/>
                <w:bCs/>
                <w:sz w:val="21"/>
                <w:szCs w:val="21"/>
                <w:vertAlign w:val="baseline"/>
                <w:lang w:val="en-US" w:eastAsia="zh-CN"/>
              </w:rPr>
              <w:t>硫化氢、氨、臭气浓度</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（3）监测频次：连续监测2天，每天监测4次。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表6-2 无组织废气监测点位表</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kern w:val="2"/>
                <w:sz w:val="21"/>
                <w:szCs w:val="21"/>
                <w:highlight w:val="none"/>
                <w:lang w:val="en-US" w:eastAsia="zh-CN"/>
              </w:rPr>
            </w:pPr>
          </w:p>
          <w:tbl>
            <w:tblPr>
              <w:tblStyle w:val="28"/>
              <w:tblW w:w="863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3758"/>
              <w:gridCol w:w="1973"/>
              <w:gridCol w:w="16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264"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检测类别</w:t>
                  </w:r>
                </w:p>
              </w:tc>
              <w:tc>
                <w:tcPr>
                  <w:tcW w:w="3758"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1973"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检测项目</w:t>
                  </w:r>
                </w:p>
              </w:tc>
              <w:tc>
                <w:tcPr>
                  <w:tcW w:w="1637"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64" w:type="dxa"/>
                  <w:vMerge w:val="restart"/>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废气</w:t>
                  </w:r>
                </w:p>
              </w:tc>
              <w:tc>
                <w:tcPr>
                  <w:tcW w:w="3758" w:type="dxa"/>
                  <w:noWrap w:val="0"/>
                  <w:vAlign w:val="center"/>
                </w:tcPr>
                <w:p>
                  <w:pPr>
                    <w:adjustRightInd w:val="0"/>
                    <w:snapToGrid w:val="0"/>
                    <w:spacing w:line="360" w:lineRule="auto"/>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1#：项目上风向北侧厂界外5m处</w:t>
                  </w:r>
                </w:p>
              </w:tc>
              <w:tc>
                <w:tcPr>
                  <w:tcW w:w="1973" w:type="dxa"/>
                  <w:vMerge w:val="restart"/>
                  <w:noWrap w:val="0"/>
                  <w:vAlign w:val="center"/>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硫化氢、氨、臭气浓度</w:t>
                  </w:r>
                </w:p>
              </w:tc>
              <w:tc>
                <w:tcPr>
                  <w:tcW w:w="1637" w:type="dxa"/>
                  <w:vMerge w:val="restart"/>
                  <w:noWrap w:val="0"/>
                  <w:vAlign w:val="center"/>
                </w:tcPr>
                <w:p>
                  <w:pPr>
                    <w:adjustRightInd w:val="0"/>
                    <w:snapToGrid w:val="0"/>
                    <w:ind w:firstLine="210" w:firstLineChars="10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检测</w:t>
                  </w:r>
                  <w:r>
                    <w:rPr>
                      <w:rFonts w:hint="eastAsia" w:ascii="宋体" w:hAnsi="宋体" w:eastAsia="宋体" w:cs="宋体"/>
                      <w:bCs/>
                      <w:sz w:val="21"/>
                      <w:szCs w:val="21"/>
                      <w:lang w:val="en-US" w:eastAsia="zh-CN"/>
                    </w:rPr>
                    <w:t>2天，</w:t>
                  </w:r>
                </w:p>
                <w:p>
                  <w:pPr>
                    <w:adjustRightInd w:val="0"/>
                    <w:snapToGrid w:val="0"/>
                    <w:ind w:firstLine="210" w:firstLineChars="10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每天检测4次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64" w:type="dxa"/>
                  <w:vMerge w:val="continue"/>
                  <w:noWrap w:val="0"/>
                  <w:vAlign w:val="center"/>
                </w:tcPr>
                <w:p>
                  <w:pPr>
                    <w:adjustRightInd w:val="0"/>
                    <w:snapToGrid w:val="0"/>
                    <w:jc w:val="center"/>
                    <w:rPr>
                      <w:rFonts w:hint="eastAsia" w:ascii="宋体" w:hAnsi="宋体" w:eastAsia="宋体" w:cs="宋体"/>
                      <w:bCs/>
                      <w:sz w:val="21"/>
                      <w:szCs w:val="21"/>
                    </w:rPr>
                  </w:pPr>
                </w:p>
              </w:tc>
              <w:tc>
                <w:tcPr>
                  <w:tcW w:w="3758" w:type="dxa"/>
                  <w:noWrap w:val="0"/>
                  <w:vAlign w:val="center"/>
                </w:tcPr>
                <w:p>
                  <w:pPr>
                    <w:adjustRightInd w:val="0"/>
                    <w:snapToGrid w:val="0"/>
                    <w:spacing w:line="360" w:lineRule="auto"/>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2#：项目下风向西南侧厂界外5m处</w:t>
                  </w:r>
                </w:p>
              </w:tc>
              <w:tc>
                <w:tcPr>
                  <w:tcW w:w="1973" w:type="dxa"/>
                  <w:vMerge w:val="continue"/>
                  <w:noWrap w:val="0"/>
                  <w:vAlign w:val="center"/>
                </w:tcPr>
                <w:p>
                  <w:pPr>
                    <w:adjustRightInd w:val="0"/>
                    <w:snapToGrid w:val="0"/>
                    <w:jc w:val="center"/>
                    <w:rPr>
                      <w:rFonts w:hint="eastAsia" w:ascii="宋体" w:hAnsi="宋体" w:eastAsia="宋体" w:cs="宋体"/>
                      <w:bCs/>
                      <w:sz w:val="21"/>
                      <w:szCs w:val="21"/>
                      <w:lang w:val="en-US" w:eastAsia="zh-CN"/>
                    </w:rPr>
                  </w:pPr>
                </w:p>
              </w:tc>
              <w:tc>
                <w:tcPr>
                  <w:tcW w:w="1637" w:type="dxa"/>
                  <w:vMerge w:val="continue"/>
                  <w:noWrap w:val="0"/>
                  <w:vAlign w:val="center"/>
                </w:tcPr>
                <w:p>
                  <w:pPr>
                    <w:adjustRightInd w:val="0"/>
                    <w:snapToGrid w:val="0"/>
                    <w:ind w:firstLine="420" w:firstLineChars="200"/>
                    <w:jc w:val="both"/>
                    <w:rPr>
                      <w:rFonts w:hint="eastAsia" w:ascii="宋体" w:hAnsi="宋体" w:eastAsia="宋体" w:cs="宋体"/>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264" w:type="dxa"/>
                  <w:vMerge w:val="continue"/>
                  <w:noWrap w:val="0"/>
                  <w:vAlign w:val="center"/>
                </w:tcPr>
                <w:p>
                  <w:pPr>
                    <w:adjustRightInd w:val="0"/>
                    <w:snapToGrid w:val="0"/>
                    <w:jc w:val="center"/>
                    <w:rPr>
                      <w:rFonts w:hint="eastAsia" w:ascii="宋体" w:hAnsi="宋体" w:eastAsia="宋体" w:cs="宋体"/>
                      <w:bCs/>
                      <w:sz w:val="21"/>
                      <w:szCs w:val="21"/>
                    </w:rPr>
                  </w:pPr>
                </w:p>
              </w:tc>
              <w:tc>
                <w:tcPr>
                  <w:tcW w:w="3758" w:type="dxa"/>
                  <w:noWrap w:val="0"/>
                  <w:vAlign w:val="center"/>
                </w:tcPr>
                <w:p>
                  <w:pPr>
                    <w:adjustRightInd w:val="0"/>
                    <w:snapToGrid w:val="0"/>
                    <w:spacing w:line="360" w:lineRule="auto"/>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3#：项目下风向东南侧厂界外5m处</w:t>
                  </w:r>
                </w:p>
              </w:tc>
              <w:tc>
                <w:tcPr>
                  <w:tcW w:w="1973" w:type="dxa"/>
                  <w:vMerge w:val="continue"/>
                  <w:noWrap w:val="0"/>
                  <w:vAlign w:val="center"/>
                </w:tcPr>
                <w:p>
                  <w:pPr>
                    <w:adjustRightInd w:val="0"/>
                    <w:snapToGrid w:val="0"/>
                    <w:jc w:val="center"/>
                    <w:rPr>
                      <w:rFonts w:hint="eastAsia" w:ascii="宋体" w:hAnsi="宋体" w:eastAsia="宋体" w:cs="宋体"/>
                      <w:bCs/>
                      <w:sz w:val="21"/>
                      <w:szCs w:val="21"/>
                      <w:lang w:val="en-US" w:eastAsia="zh-CN"/>
                    </w:rPr>
                  </w:pPr>
                </w:p>
              </w:tc>
              <w:tc>
                <w:tcPr>
                  <w:tcW w:w="1637" w:type="dxa"/>
                  <w:vMerge w:val="continue"/>
                  <w:noWrap w:val="0"/>
                  <w:vAlign w:val="center"/>
                </w:tcPr>
                <w:p>
                  <w:pPr>
                    <w:adjustRightInd w:val="0"/>
                    <w:snapToGrid w:val="0"/>
                    <w:ind w:firstLine="420" w:firstLineChars="200"/>
                    <w:jc w:val="both"/>
                    <w:rPr>
                      <w:rFonts w:hint="eastAsia" w:ascii="宋体" w:hAnsi="宋体" w:eastAsia="宋体" w:cs="宋体"/>
                      <w:bCs/>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三、有组织废气监测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（1）监测点位：见表6-3.</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（2）监测项目：</w:t>
            </w:r>
            <w:r>
              <w:rPr>
                <w:rFonts w:hint="eastAsia" w:ascii="宋体" w:hAnsi="宋体" w:eastAsia="宋体" w:cs="宋体"/>
                <w:bCs/>
                <w:sz w:val="21"/>
                <w:szCs w:val="21"/>
                <w:vertAlign w:val="baseline"/>
                <w:lang w:val="en-US" w:eastAsia="zh-CN"/>
              </w:rPr>
              <w:t>颗粒物、硫化氢、氨、臭气浓度</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（3）监测频次：连续监测2天，每天监测4次。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lang w:val="en-US" w:eastAsia="zh-CN"/>
              </w:rPr>
            </w:pPr>
            <w:r>
              <w:rPr>
                <w:rFonts w:hint="eastAsia" w:ascii="宋体" w:hAnsi="宋体" w:eastAsia="宋体" w:cs="宋体"/>
                <w:b/>
                <w:bCs/>
                <w:color w:val="auto"/>
                <w:kern w:val="2"/>
                <w:sz w:val="21"/>
                <w:szCs w:val="21"/>
                <w:highlight w:val="none"/>
                <w:lang w:val="en-US" w:eastAsia="zh-CN"/>
              </w:rPr>
              <w:t>表6-3 有组织废气监测点位表</w:t>
            </w:r>
          </w:p>
          <w:tbl>
            <w:tblPr>
              <w:tblStyle w:val="2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3746"/>
              <w:gridCol w:w="2104"/>
              <w:gridCol w:w="14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0" w:hRule="atLeast"/>
                <w:jc w:val="center"/>
              </w:trPr>
              <w:tc>
                <w:tcPr>
                  <w:tcW w:w="1200"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检测类别</w:t>
                  </w:r>
                </w:p>
              </w:tc>
              <w:tc>
                <w:tcPr>
                  <w:tcW w:w="3746"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2104"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检测项目</w:t>
                  </w:r>
                </w:p>
              </w:tc>
              <w:tc>
                <w:tcPr>
                  <w:tcW w:w="1454"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0" w:type="dxa"/>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废气</w:t>
                  </w:r>
                </w:p>
              </w:tc>
              <w:tc>
                <w:tcPr>
                  <w:tcW w:w="3746" w:type="dxa"/>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rPr>
                    <w:t>1#：</w:t>
                  </w:r>
                  <w:r>
                    <w:rPr>
                      <w:rFonts w:hint="eastAsia" w:ascii="宋体" w:hAnsi="宋体" w:eastAsia="宋体" w:cs="宋体"/>
                      <w:bCs/>
                      <w:sz w:val="21"/>
                      <w:szCs w:val="21"/>
                      <w:lang w:val="en-US" w:eastAsia="zh-CN"/>
                    </w:rPr>
                    <w:t>项目</w:t>
                  </w:r>
                  <w:r>
                    <w:rPr>
                      <w:rFonts w:hint="eastAsia" w:ascii="宋体" w:hAnsi="宋体" w:eastAsia="宋体" w:cs="宋体"/>
                      <w:color w:val="000000"/>
                      <w:sz w:val="21"/>
                      <w:szCs w:val="21"/>
                      <w:lang w:val="en-US" w:eastAsia="zh-CN"/>
                    </w:rPr>
                    <w:t>厂房废气</w:t>
                  </w:r>
                  <w:r>
                    <w:rPr>
                      <w:rFonts w:hint="eastAsia" w:ascii="宋体" w:hAnsi="宋体" w:eastAsia="宋体" w:cs="宋体"/>
                      <w:bCs/>
                      <w:sz w:val="21"/>
                      <w:szCs w:val="21"/>
                      <w:lang w:val="en-US" w:eastAsia="zh-CN"/>
                    </w:rPr>
                    <w:t>排气筒检测口距地面18m处</w:t>
                  </w:r>
                </w:p>
              </w:tc>
              <w:tc>
                <w:tcPr>
                  <w:tcW w:w="2104" w:type="dxa"/>
                  <w:noWrap w:val="0"/>
                  <w:vAlign w:val="center"/>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颗粒物、硫化氢、氨、臭气浓度</w:t>
                  </w:r>
                </w:p>
              </w:tc>
              <w:tc>
                <w:tcPr>
                  <w:tcW w:w="1454" w:type="dxa"/>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检测</w:t>
                  </w:r>
                  <w:r>
                    <w:rPr>
                      <w:rFonts w:hint="eastAsia" w:ascii="宋体" w:hAnsi="宋体" w:eastAsia="宋体" w:cs="宋体"/>
                      <w:bCs/>
                      <w:sz w:val="21"/>
                      <w:szCs w:val="21"/>
                      <w:lang w:val="en-US" w:eastAsia="zh-CN"/>
                    </w:rPr>
                    <w:t>2天，</w:t>
                  </w:r>
                </w:p>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每天检测4次</w:t>
                  </w:r>
                </w:p>
              </w:tc>
            </w:tr>
          </w:tbl>
          <w:p>
            <w:pPr>
              <w:widowControl w:val="0"/>
              <w:spacing w:line="360" w:lineRule="auto"/>
              <w:jc w:val="both"/>
              <w:rPr>
                <w:rFonts w:hint="eastAsia" w:ascii="宋体" w:hAnsi="宋体" w:eastAsia="宋体" w:cs="宋体"/>
                <w:b/>
                <w:bCs/>
                <w:color w:val="auto"/>
                <w:sz w:val="18"/>
                <w:szCs w:val="18"/>
                <w:highlight w:val="none"/>
                <w:lang w:val="en-US" w:eastAsia="zh-CN"/>
              </w:rPr>
            </w:pPr>
          </w:p>
          <w:p>
            <w:pPr>
              <w:widowControl w:val="0"/>
              <w:spacing w:line="360" w:lineRule="auto"/>
              <w:jc w:val="both"/>
              <w:rPr>
                <w:rFonts w:hint="eastAsia" w:ascii="宋体" w:hAnsi="宋体" w:eastAsia="宋体" w:cs="宋体"/>
                <w:b/>
                <w:bCs/>
                <w:color w:val="auto"/>
                <w:sz w:val="18"/>
                <w:szCs w:val="18"/>
                <w:highlight w:val="none"/>
                <w:lang w:val="en-US" w:eastAsia="zh-CN"/>
              </w:rPr>
            </w:pPr>
          </w:p>
        </w:tc>
      </w:tr>
    </w:tbl>
    <w:p>
      <w:pPr>
        <w:pStyle w:val="4"/>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6"/>
        <w:rPr>
          <w:rFonts w:hint="eastAsia" w:ascii="宋体" w:hAnsi="宋体" w:eastAsia="宋体" w:cs="宋体"/>
          <w:b/>
          <w:bCs/>
          <w:color w:val="auto"/>
          <w:highlight w:val="none"/>
          <w:lang w:val="en-US" w:eastAsia="zh-CN"/>
        </w:rPr>
      </w:pPr>
      <w:bookmarkStart w:id="45" w:name="_Toc24056"/>
      <w:r>
        <w:rPr>
          <w:rFonts w:hint="eastAsia" w:ascii="宋体" w:hAnsi="宋体" w:eastAsia="宋体" w:cs="宋体"/>
          <w:b/>
          <w:bCs/>
          <w:color w:val="auto"/>
          <w:highlight w:val="none"/>
        </w:rPr>
        <w:t>表七</w:t>
      </w:r>
      <w:r>
        <w:rPr>
          <w:rFonts w:hint="eastAsia" w:ascii="宋体" w:hAnsi="宋体" w:eastAsia="宋体" w:cs="宋体"/>
          <w:b/>
          <w:bCs/>
          <w:color w:val="auto"/>
          <w:highlight w:val="none"/>
          <w:lang w:val="en-US" w:eastAsia="zh-CN"/>
        </w:rPr>
        <w:t xml:space="preserve">  验收监测结果及评价</w:t>
      </w:r>
      <w:bookmarkEnd w:id="45"/>
    </w:p>
    <w:tbl>
      <w:tblPr>
        <w:tblStyle w:val="28"/>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3200" w:hRule="atLeast"/>
          <w:jc w:val="center"/>
        </w:trPr>
        <w:tc>
          <w:tcPr>
            <w:tcW w:w="9257"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验收监测结果：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一、废气监测结果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（1）有组织废气监测结果见表7-1。</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表7-1有组织废气监测结果表</w:t>
            </w:r>
          </w:p>
          <w:tbl>
            <w:tblPr>
              <w:tblStyle w:val="28"/>
              <w:tblW w:w="8838" w:type="dxa"/>
              <w:tblInd w:w="-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620"/>
              <w:gridCol w:w="358"/>
              <w:gridCol w:w="753"/>
              <w:gridCol w:w="1026"/>
              <w:gridCol w:w="1026"/>
              <w:gridCol w:w="1026"/>
              <w:gridCol w:w="1026"/>
              <w:gridCol w:w="1026"/>
              <w:gridCol w:w="715"/>
              <w:gridCol w:w="5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58" w:type="dxa"/>
                  <w:gridSpan w:val="3"/>
                  <w:noWrap w:val="0"/>
                  <w:vAlign w:val="center"/>
                </w:tcPr>
                <w:p>
                  <w:pPr>
                    <w:jc w:val="center"/>
                    <w:rPr>
                      <w:rFonts w:hint="eastAsia" w:ascii="宋体" w:hAnsi="宋体" w:eastAsia="宋体" w:cs="宋体"/>
                      <w:bCs/>
                      <w:sz w:val="21"/>
                      <w:szCs w:val="21"/>
                    </w:rPr>
                  </w:pPr>
                  <w:r>
                    <w:rPr>
                      <w:rFonts w:hint="eastAsia" w:ascii="宋体" w:hAnsi="宋体" w:eastAsia="宋体" w:cs="宋体"/>
                      <w:b/>
                      <w:sz w:val="21"/>
                      <w:szCs w:val="21"/>
                    </w:rPr>
                    <w:t>检测点位</w:t>
                  </w:r>
                </w:p>
              </w:tc>
              <w:tc>
                <w:tcPr>
                  <w:tcW w:w="4555" w:type="dxa"/>
                  <w:gridSpan w:val="5"/>
                  <w:noWrap w:val="0"/>
                  <w:vAlign w:val="center"/>
                </w:tcPr>
                <w:p>
                  <w:pPr>
                    <w:jc w:val="center"/>
                    <w:rPr>
                      <w:rFonts w:hint="eastAsia" w:ascii="宋体" w:hAnsi="宋体" w:eastAsia="宋体" w:cs="宋体"/>
                      <w:bCs/>
                      <w:color w:val="FF0000"/>
                      <w:sz w:val="21"/>
                      <w:szCs w:val="21"/>
                    </w:rPr>
                  </w:pPr>
                  <w:r>
                    <w:rPr>
                      <w:rFonts w:hint="eastAsia" w:ascii="宋体" w:hAnsi="宋体" w:eastAsia="宋体" w:cs="宋体"/>
                      <w:bCs/>
                      <w:sz w:val="21"/>
                      <w:szCs w:val="21"/>
                      <w:lang w:val="en-US" w:eastAsia="zh-CN"/>
                    </w:rPr>
                    <w:t>1</w:t>
                  </w:r>
                  <w:r>
                    <w:rPr>
                      <w:rFonts w:hint="eastAsia" w:ascii="宋体" w:hAnsi="宋体" w:eastAsia="宋体" w:cs="宋体"/>
                      <w:bCs/>
                      <w:sz w:val="21"/>
                      <w:szCs w:val="21"/>
                    </w:rPr>
                    <w:t>#：</w:t>
                  </w:r>
                  <w:r>
                    <w:rPr>
                      <w:rFonts w:hint="eastAsia" w:ascii="宋体" w:hAnsi="宋体" w:eastAsia="宋体" w:cs="宋体"/>
                      <w:bCs/>
                      <w:sz w:val="21"/>
                      <w:szCs w:val="21"/>
                      <w:lang w:val="en-US" w:eastAsia="zh-CN"/>
                    </w:rPr>
                    <w:t>项目废气排气筒检测口距地面18m处</w:t>
                  </w:r>
                </w:p>
              </w:tc>
              <w:tc>
                <w:tcPr>
                  <w:tcW w:w="2425" w:type="dxa"/>
                  <w:gridSpan w:val="3"/>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排气筒高度</w:t>
                  </w:r>
                  <w:r>
                    <w:rPr>
                      <w:rFonts w:hint="eastAsia" w:ascii="宋体" w:hAnsi="宋体" w:eastAsia="宋体" w:cs="宋体"/>
                      <w:bCs/>
                      <w:sz w:val="21"/>
                      <w:szCs w:val="21"/>
                      <w:lang w:val="en-US" w:eastAsia="zh-CN"/>
                    </w:rPr>
                    <w:t>20</w:t>
                  </w:r>
                  <w:r>
                    <w:rPr>
                      <w:rFonts w:hint="eastAsia" w:ascii="宋体" w:hAnsi="宋体" w:eastAsia="宋体" w:cs="宋体"/>
                      <w:bCs/>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13" w:type="dxa"/>
                  <w:gridSpan w:val="4"/>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检测频次</w:t>
                  </w:r>
                </w:p>
              </w:tc>
              <w:tc>
                <w:tcPr>
                  <w:tcW w:w="937" w:type="dxa"/>
                  <w:noWrap w:val="0"/>
                  <w:vAlign w:val="center"/>
                </w:tcPr>
                <w:p>
                  <w:pPr>
                    <w:widowControl/>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val="en-US" w:eastAsia="zh-CN" w:bidi="ar"/>
                    </w:rPr>
                    <w:t>第一次</w:t>
                  </w:r>
                </w:p>
              </w:tc>
              <w:tc>
                <w:tcPr>
                  <w:tcW w:w="963"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第二次</w:t>
                  </w:r>
                </w:p>
              </w:tc>
              <w:tc>
                <w:tcPr>
                  <w:tcW w:w="975"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第三次</w:t>
                  </w:r>
                </w:p>
              </w:tc>
              <w:tc>
                <w:tcPr>
                  <w:tcW w:w="925"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第四次</w:t>
                  </w:r>
                </w:p>
              </w:tc>
              <w:tc>
                <w:tcPr>
                  <w:tcW w:w="975"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最大值</w:t>
                  </w:r>
                </w:p>
              </w:tc>
              <w:tc>
                <w:tcPr>
                  <w:tcW w:w="775"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限值</w:t>
                  </w:r>
                </w:p>
              </w:tc>
              <w:tc>
                <w:tcPr>
                  <w:tcW w:w="675"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2613" w:type="dxa"/>
                  <w:gridSpan w:val="4"/>
                  <w:noWrap w:val="0"/>
                  <w:vAlign w:val="center"/>
                </w:tcPr>
                <w:p>
                  <w:pPr>
                    <w:ind w:firstLine="422" w:firstLineChars="200"/>
                    <w:rPr>
                      <w:rFonts w:hint="eastAsia" w:ascii="宋体" w:hAnsi="宋体" w:eastAsia="宋体" w:cs="宋体"/>
                      <w:b/>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22860</wp:posOffset>
                            </wp:positionV>
                            <wp:extent cx="1646555" cy="612140"/>
                            <wp:effectExtent l="1905" t="4445" r="8890" b="12065"/>
                            <wp:wrapNone/>
                            <wp:docPr id="3" name="直接箭头连接符 3"/>
                            <wp:cNvGraphicFramePr/>
                            <a:graphic xmlns:a="http://schemas.openxmlformats.org/drawingml/2006/main">
                              <a:graphicData uri="http://schemas.microsoft.com/office/word/2010/wordprocessingShape">
                                <wps:wsp>
                                  <wps:cNvCnPr/>
                                  <wps:spPr>
                                    <a:xfrm>
                                      <a:off x="0" y="0"/>
                                      <a:ext cx="1646555" cy="6121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65pt;margin-top:1.8pt;height:48.2pt;width:129.65pt;z-index:251659264;mso-width-relative:page;mso-height-relative:page;" filled="f" stroked="t" coordsize="21600,21600" o:gfxdata="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gp6zXXAAAACQEAAA8AAAAAAAAAAQAgAAAAIgAAAGRycy9k&#10;b3ducmV2LnhtbFBLAQIUABQAAAAIAIdO4kBBhe9zAwIAAPEDAAAOAAAAAAAAAAEAIAAAACYBAABk&#10;cnMvZTJvRG9jLnhtbFBLBQYAAAAABgAGAFkBAACbBQAAAAA=&#10;">
                            <v:fill on="f" focussize="0,0"/>
                            <v:stroke color="#000000" joinstyle="round"/>
                            <v:imagedata o:title=""/>
                            <o:lock v:ext="edit" aspectratio="f"/>
                          </v:shape>
                        </w:pict>
                      </mc:Fallback>
                    </mc:AlternateContent>
                  </w:r>
                  <w:r>
                    <w:rPr>
                      <w:rFonts w:hint="eastAsia" w:ascii="宋体" w:hAnsi="宋体" w:eastAsia="宋体" w:cs="宋体"/>
                      <w:b/>
                      <w:kern w:val="0"/>
                      <w:sz w:val="21"/>
                      <w:szCs w:val="21"/>
                    </w:rPr>
                    <w:t>标干烟气流（m</w:t>
                  </w:r>
                  <w:r>
                    <w:rPr>
                      <w:rFonts w:hint="eastAsia" w:ascii="宋体" w:hAnsi="宋体" w:eastAsia="宋体" w:cs="宋体"/>
                      <w:b/>
                      <w:kern w:val="0"/>
                      <w:sz w:val="21"/>
                      <w:szCs w:val="21"/>
                      <w:vertAlign w:val="superscript"/>
                    </w:rPr>
                    <w:t>3</w:t>
                  </w:r>
                  <w:r>
                    <w:rPr>
                      <w:rFonts w:hint="eastAsia" w:ascii="宋体" w:hAnsi="宋体" w:eastAsia="宋体" w:cs="宋体"/>
                      <w:b/>
                      <w:kern w:val="0"/>
                      <w:sz w:val="21"/>
                      <w:szCs w:val="21"/>
                    </w:rPr>
                    <w:t>/h）</w:t>
                  </w:r>
                </w:p>
                <w:p>
                  <w:pPr>
                    <w:rPr>
                      <w:rFonts w:hint="eastAsia" w:ascii="宋体" w:hAnsi="宋体" w:eastAsia="宋体" w:cs="宋体"/>
                      <w:b/>
                      <w:sz w:val="21"/>
                      <w:szCs w:val="21"/>
                    </w:rPr>
                  </w:pPr>
                  <w:r>
                    <w:rPr>
                      <w:rFonts w:hint="eastAsia" w:ascii="宋体" w:hAnsi="宋体" w:eastAsia="宋体" w:cs="宋体"/>
                      <w:b/>
                      <w:sz w:val="21"/>
                      <w:szCs w:val="21"/>
                    </w:rPr>
                    <w:t>检测项目</w:t>
                  </w:r>
                </w:p>
              </w:tc>
              <w:tc>
                <w:tcPr>
                  <w:tcW w:w="9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8556</w:t>
                  </w:r>
                </w:p>
              </w:tc>
              <w:tc>
                <w:tcPr>
                  <w:tcW w:w="963"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8185</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8022</w:t>
                  </w:r>
                </w:p>
              </w:tc>
              <w:tc>
                <w:tcPr>
                  <w:tcW w:w="92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8106</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8556</w:t>
                  </w:r>
                </w:p>
              </w:tc>
              <w:tc>
                <w:tcPr>
                  <w:tcW w:w="7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6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eastAsia="zh-CN"/>
                    </w:rPr>
                    <w:t>2023年03月0</w:t>
                  </w:r>
                  <w:r>
                    <w:rPr>
                      <w:rFonts w:hint="eastAsia" w:ascii="宋体" w:hAnsi="宋体" w:eastAsia="宋体" w:cs="宋体"/>
                      <w:bCs/>
                      <w:sz w:val="21"/>
                      <w:szCs w:val="21"/>
                      <w:lang w:val="en-US" w:eastAsia="zh-CN"/>
                    </w:rPr>
                    <w:t>9</w:t>
                  </w:r>
                  <w:r>
                    <w:rPr>
                      <w:rFonts w:hint="eastAsia" w:ascii="宋体" w:hAnsi="宋体" w:eastAsia="宋体" w:cs="宋体"/>
                      <w:bCs/>
                      <w:sz w:val="21"/>
                      <w:szCs w:val="21"/>
                      <w:lang w:eastAsia="zh-CN"/>
                    </w:rPr>
                    <w:t>日</w:t>
                  </w:r>
                </w:p>
              </w:tc>
              <w:tc>
                <w:tcPr>
                  <w:tcW w:w="766"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颗粒物</w:t>
                  </w:r>
                </w:p>
              </w:tc>
              <w:tc>
                <w:tcPr>
                  <w:tcW w:w="1113" w:type="dxa"/>
                  <w:gridSpan w:val="2"/>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9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39</w:t>
                  </w:r>
                </w:p>
              </w:tc>
              <w:tc>
                <w:tcPr>
                  <w:tcW w:w="963"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26</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33</w:t>
                  </w:r>
                </w:p>
              </w:tc>
              <w:tc>
                <w:tcPr>
                  <w:tcW w:w="92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29</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39</w:t>
                  </w:r>
                </w:p>
              </w:tc>
              <w:tc>
                <w:tcPr>
                  <w:tcW w:w="7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w:t>
                  </w:r>
                </w:p>
              </w:tc>
              <w:tc>
                <w:tcPr>
                  <w:tcW w:w="6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766" w:type="dxa"/>
                  <w:vMerge w:val="continue"/>
                  <w:noWrap w:val="0"/>
                  <w:vAlign w:val="center"/>
                </w:tcPr>
                <w:p>
                  <w:pPr>
                    <w:jc w:val="center"/>
                    <w:rPr>
                      <w:rFonts w:hint="eastAsia" w:ascii="宋体" w:hAnsi="宋体" w:eastAsia="宋体" w:cs="宋体"/>
                      <w:bCs/>
                      <w:sz w:val="21"/>
                      <w:szCs w:val="21"/>
                      <w:lang w:val="en-US" w:eastAsia="zh-CN"/>
                    </w:rPr>
                  </w:pPr>
                </w:p>
              </w:tc>
              <w:tc>
                <w:tcPr>
                  <w:tcW w:w="1113" w:type="dxa"/>
                  <w:gridSpan w:val="2"/>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排放速率</w:t>
                  </w:r>
                  <w:r>
                    <w:rPr>
                      <w:rFonts w:hint="eastAsia" w:ascii="宋体" w:hAnsi="宋体" w:eastAsia="宋体" w:cs="宋体"/>
                      <w:bCs/>
                      <w:sz w:val="21"/>
                      <w:szCs w:val="21"/>
                    </w:rPr>
                    <w:t>（</w:t>
                  </w:r>
                  <w:r>
                    <w:rPr>
                      <w:rFonts w:hint="eastAsia" w:ascii="宋体" w:hAnsi="宋体" w:eastAsia="宋体" w:cs="宋体"/>
                      <w:bCs/>
                      <w:sz w:val="21"/>
                      <w:szCs w:val="21"/>
                      <w:lang w:val="en-US" w:eastAsia="zh-CN"/>
                    </w:rPr>
                    <w:t>kg</w:t>
                  </w:r>
                  <w:r>
                    <w:rPr>
                      <w:rFonts w:hint="eastAsia" w:ascii="宋体" w:hAnsi="宋体" w:eastAsia="宋体" w:cs="宋体"/>
                      <w:bCs/>
                      <w:sz w:val="21"/>
                      <w:szCs w:val="21"/>
                    </w:rPr>
                    <w:t>/</w:t>
                  </w:r>
                  <w:r>
                    <w:rPr>
                      <w:rFonts w:hint="eastAsia" w:ascii="宋体" w:hAnsi="宋体" w:eastAsia="宋体" w:cs="宋体"/>
                      <w:bCs/>
                      <w:sz w:val="21"/>
                      <w:szCs w:val="21"/>
                      <w:lang w:val="en-US" w:eastAsia="zh-CN"/>
                    </w:rPr>
                    <w:t>h</w:t>
                  </w:r>
                  <w:r>
                    <w:rPr>
                      <w:rFonts w:hint="eastAsia" w:ascii="宋体" w:hAnsi="宋体" w:eastAsia="宋体" w:cs="宋体"/>
                      <w:bCs/>
                      <w:sz w:val="21"/>
                      <w:szCs w:val="21"/>
                    </w:rPr>
                    <w:t>）</w:t>
                  </w:r>
                </w:p>
              </w:tc>
              <w:tc>
                <w:tcPr>
                  <w:tcW w:w="9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0.33</w:t>
                  </w:r>
                </w:p>
              </w:tc>
              <w:tc>
                <w:tcPr>
                  <w:tcW w:w="963"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0.21</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0.26</w:t>
                  </w:r>
                </w:p>
              </w:tc>
              <w:tc>
                <w:tcPr>
                  <w:tcW w:w="92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0.24</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0.33</w:t>
                  </w:r>
                </w:p>
              </w:tc>
              <w:tc>
                <w:tcPr>
                  <w:tcW w:w="7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5.9</w:t>
                  </w:r>
                </w:p>
              </w:tc>
              <w:tc>
                <w:tcPr>
                  <w:tcW w:w="6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rPr>
                  </w:pPr>
                </w:p>
              </w:tc>
              <w:tc>
                <w:tcPr>
                  <w:tcW w:w="766"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硫化氢</w:t>
                  </w:r>
                </w:p>
              </w:tc>
              <w:tc>
                <w:tcPr>
                  <w:tcW w:w="1113" w:type="dxa"/>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9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0.048</w:t>
                  </w:r>
                </w:p>
              </w:tc>
              <w:tc>
                <w:tcPr>
                  <w:tcW w:w="963"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0.050</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0.050</w:t>
                  </w:r>
                </w:p>
              </w:tc>
              <w:tc>
                <w:tcPr>
                  <w:tcW w:w="92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0.050</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0.050</w:t>
                  </w:r>
                </w:p>
              </w:tc>
              <w:tc>
                <w:tcPr>
                  <w:tcW w:w="7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6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color w:val="FF0000"/>
                      <w:sz w:val="21"/>
                      <w:szCs w:val="21"/>
                    </w:rPr>
                  </w:pPr>
                </w:p>
              </w:tc>
              <w:tc>
                <w:tcPr>
                  <w:tcW w:w="766" w:type="dxa"/>
                  <w:vMerge w:val="continue"/>
                  <w:noWrap w:val="0"/>
                  <w:vAlign w:val="center"/>
                </w:tcPr>
                <w:p>
                  <w:pPr>
                    <w:jc w:val="center"/>
                    <w:rPr>
                      <w:rFonts w:hint="eastAsia" w:ascii="宋体" w:hAnsi="宋体" w:eastAsia="宋体" w:cs="宋体"/>
                      <w:bCs/>
                      <w:sz w:val="21"/>
                      <w:szCs w:val="21"/>
                    </w:rPr>
                  </w:pPr>
                </w:p>
              </w:tc>
              <w:tc>
                <w:tcPr>
                  <w:tcW w:w="1113" w:type="dxa"/>
                  <w:gridSpan w:val="2"/>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排放速率</w:t>
                  </w:r>
                  <w:r>
                    <w:rPr>
                      <w:rFonts w:hint="eastAsia" w:ascii="宋体" w:hAnsi="宋体" w:eastAsia="宋体" w:cs="宋体"/>
                      <w:bCs/>
                      <w:sz w:val="21"/>
                      <w:szCs w:val="21"/>
                    </w:rPr>
                    <w:t>（</w:t>
                  </w:r>
                  <w:r>
                    <w:rPr>
                      <w:rFonts w:hint="eastAsia" w:ascii="宋体" w:hAnsi="宋体" w:eastAsia="宋体" w:cs="宋体"/>
                      <w:bCs/>
                      <w:sz w:val="21"/>
                      <w:szCs w:val="21"/>
                      <w:lang w:val="en-US" w:eastAsia="zh-CN"/>
                    </w:rPr>
                    <w:t>kg</w:t>
                  </w:r>
                  <w:r>
                    <w:rPr>
                      <w:rFonts w:hint="eastAsia" w:ascii="宋体" w:hAnsi="宋体" w:eastAsia="宋体" w:cs="宋体"/>
                      <w:bCs/>
                      <w:sz w:val="21"/>
                      <w:szCs w:val="21"/>
                    </w:rPr>
                    <w:t>/</w:t>
                  </w:r>
                  <w:r>
                    <w:rPr>
                      <w:rFonts w:hint="eastAsia" w:ascii="宋体" w:hAnsi="宋体" w:eastAsia="宋体" w:cs="宋体"/>
                      <w:bCs/>
                      <w:sz w:val="21"/>
                      <w:szCs w:val="21"/>
                      <w:lang w:val="en-US" w:eastAsia="zh-CN"/>
                    </w:rPr>
                    <w:t>h</w:t>
                  </w:r>
                  <w:r>
                    <w:rPr>
                      <w:rFonts w:hint="eastAsia" w:ascii="宋体" w:hAnsi="宋体" w:eastAsia="宋体" w:cs="宋体"/>
                      <w:bCs/>
                      <w:sz w:val="21"/>
                      <w:szCs w:val="21"/>
                    </w:rPr>
                    <w:t>）</w:t>
                  </w:r>
                </w:p>
              </w:tc>
              <w:tc>
                <w:tcPr>
                  <w:tcW w:w="937"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0.41×10</w:t>
                  </w:r>
                  <w:r>
                    <w:rPr>
                      <w:rFonts w:hint="eastAsia" w:ascii="宋体" w:hAnsi="宋体" w:eastAsia="宋体" w:cs="宋体"/>
                      <w:color w:val="000000"/>
                      <w:kern w:val="0"/>
                      <w:sz w:val="18"/>
                      <w:szCs w:val="18"/>
                      <w:vertAlign w:val="superscript"/>
                      <w:lang w:val="en-US" w:eastAsia="zh-CN" w:bidi="ar"/>
                    </w:rPr>
                    <w:t>-3</w:t>
                  </w:r>
                </w:p>
              </w:tc>
              <w:tc>
                <w:tcPr>
                  <w:tcW w:w="963"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0.41×10</w:t>
                  </w:r>
                  <w:r>
                    <w:rPr>
                      <w:rFonts w:hint="eastAsia" w:ascii="宋体" w:hAnsi="宋体" w:eastAsia="宋体" w:cs="宋体"/>
                      <w:color w:val="000000"/>
                      <w:kern w:val="0"/>
                      <w:sz w:val="18"/>
                      <w:szCs w:val="18"/>
                      <w:vertAlign w:val="superscript"/>
                      <w:lang w:val="en-US" w:eastAsia="zh-CN" w:bidi="ar"/>
                    </w:rPr>
                    <w:t>-3</w:t>
                  </w:r>
                </w:p>
              </w:tc>
              <w:tc>
                <w:tcPr>
                  <w:tcW w:w="975"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0.40×10</w:t>
                  </w:r>
                  <w:r>
                    <w:rPr>
                      <w:rFonts w:hint="eastAsia" w:ascii="宋体" w:hAnsi="宋体" w:eastAsia="宋体" w:cs="宋体"/>
                      <w:color w:val="000000"/>
                      <w:kern w:val="0"/>
                      <w:sz w:val="18"/>
                      <w:szCs w:val="18"/>
                      <w:vertAlign w:val="superscript"/>
                      <w:lang w:val="en-US" w:eastAsia="zh-CN" w:bidi="ar"/>
                    </w:rPr>
                    <w:t>-3</w:t>
                  </w:r>
                </w:p>
              </w:tc>
              <w:tc>
                <w:tcPr>
                  <w:tcW w:w="925"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0.41×10</w:t>
                  </w:r>
                  <w:r>
                    <w:rPr>
                      <w:rFonts w:hint="eastAsia" w:ascii="宋体" w:hAnsi="宋体" w:eastAsia="宋体" w:cs="宋体"/>
                      <w:color w:val="000000"/>
                      <w:kern w:val="0"/>
                      <w:sz w:val="18"/>
                      <w:szCs w:val="18"/>
                      <w:vertAlign w:val="superscript"/>
                      <w:lang w:val="en-US" w:eastAsia="zh-CN" w:bidi="ar"/>
                    </w:rPr>
                    <w:t>-3</w:t>
                  </w:r>
                </w:p>
              </w:tc>
              <w:tc>
                <w:tcPr>
                  <w:tcW w:w="975"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0.41×10</w:t>
                  </w:r>
                  <w:r>
                    <w:rPr>
                      <w:rFonts w:hint="eastAsia" w:ascii="宋体" w:hAnsi="宋体" w:eastAsia="宋体" w:cs="宋体"/>
                      <w:color w:val="000000"/>
                      <w:kern w:val="0"/>
                      <w:sz w:val="18"/>
                      <w:szCs w:val="18"/>
                      <w:vertAlign w:val="superscript"/>
                      <w:lang w:val="en-US" w:eastAsia="zh-CN" w:bidi="ar"/>
                    </w:rPr>
                    <w:t>-3</w:t>
                  </w:r>
                </w:p>
              </w:tc>
              <w:tc>
                <w:tcPr>
                  <w:tcW w:w="7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0.58</w:t>
                  </w:r>
                </w:p>
              </w:tc>
              <w:tc>
                <w:tcPr>
                  <w:tcW w:w="6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color w:val="FF0000"/>
                      <w:sz w:val="21"/>
                      <w:szCs w:val="21"/>
                    </w:rPr>
                  </w:pPr>
                </w:p>
              </w:tc>
              <w:tc>
                <w:tcPr>
                  <w:tcW w:w="766"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氨</w:t>
                  </w:r>
                </w:p>
              </w:tc>
              <w:tc>
                <w:tcPr>
                  <w:tcW w:w="1113" w:type="dxa"/>
                  <w:gridSpan w:val="2"/>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9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1.46</w:t>
                  </w:r>
                </w:p>
              </w:tc>
              <w:tc>
                <w:tcPr>
                  <w:tcW w:w="963"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1.41</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1.44</w:t>
                  </w:r>
                </w:p>
              </w:tc>
              <w:tc>
                <w:tcPr>
                  <w:tcW w:w="92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1.37</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1.46</w:t>
                  </w:r>
                </w:p>
              </w:tc>
              <w:tc>
                <w:tcPr>
                  <w:tcW w:w="7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6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color w:val="FF0000"/>
                      <w:sz w:val="21"/>
                      <w:szCs w:val="21"/>
                    </w:rPr>
                  </w:pPr>
                </w:p>
              </w:tc>
              <w:tc>
                <w:tcPr>
                  <w:tcW w:w="766" w:type="dxa"/>
                  <w:vMerge w:val="continue"/>
                  <w:noWrap w:val="0"/>
                  <w:vAlign w:val="center"/>
                </w:tcPr>
                <w:p>
                  <w:pPr>
                    <w:jc w:val="center"/>
                    <w:rPr>
                      <w:rFonts w:hint="eastAsia" w:ascii="宋体" w:hAnsi="宋体" w:eastAsia="宋体" w:cs="宋体"/>
                      <w:bCs/>
                      <w:sz w:val="21"/>
                      <w:szCs w:val="21"/>
                    </w:rPr>
                  </w:pPr>
                </w:p>
              </w:tc>
              <w:tc>
                <w:tcPr>
                  <w:tcW w:w="1113" w:type="dxa"/>
                  <w:gridSpan w:val="2"/>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排放速率</w:t>
                  </w:r>
                  <w:r>
                    <w:rPr>
                      <w:rFonts w:hint="eastAsia" w:ascii="宋体" w:hAnsi="宋体" w:eastAsia="宋体" w:cs="宋体"/>
                      <w:bCs/>
                      <w:sz w:val="21"/>
                      <w:szCs w:val="21"/>
                    </w:rPr>
                    <w:t>（</w:t>
                  </w:r>
                  <w:r>
                    <w:rPr>
                      <w:rFonts w:hint="eastAsia" w:ascii="宋体" w:hAnsi="宋体" w:eastAsia="宋体" w:cs="宋体"/>
                      <w:bCs/>
                      <w:sz w:val="21"/>
                      <w:szCs w:val="21"/>
                      <w:lang w:val="en-US" w:eastAsia="zh-CN"/>
                    </w:rPr>
                    <w:t>kg</w:t>
                  </w:r>
                  <w:r>
                    <w:rPr>
                      <w:rFonts w:hint="eastAsia" w:ascii="宋体" w:hAnsi="宋体" w:eastAsia="宋体" w:cs="宋体"/>
                      <w:bCs/>
                      <w:sz w:val="21"/>
                      <w:szCs w:val="21"/>
                    </w:rPr>
                    <w:t>/</w:t>
                  </w:r>
                  <w:r>
                    <w:rPr>
                      <w:rFonts w:hint="eastAsia" w:ascii="宋体" w:hAnsi="宋体" w:eastAsia="宋体" w:cs="宋体"/>
                      <w:bCs/>
                      <w:sz w:val="21"/>
                      <w:szCs w:val="21"/>
                      <w:lang w:val="en-US" w:eastAsia="zh-CN"/>
                    </w:rPr>
                    <w:t>h</w:t>
                  </w:r>
                  <w:r>
                    <w:rPr>
                      <w:rFonts w:hint="eastAsia" w:ascii="宋体" w:hAnsi="宋体" w:eastAsia="宋体" w:cs="宋体"/>
                      <w:bCs/>
                      <w:sz w:val="21"/>
                      <w:szCs w:val="21"/>
                    </w:rPr>
                    <w:t>）</w:t>
                  </w:r>
                </w:p>
              </w:tc>
              <w:tc>
                <w:tcPr>
                  <w:tcW w:w="937"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0.01</w:t>
                  </w:r>
                </w:p>
              </w:tc>
              <w:tc>
                <w:tcPr>
                  <w:tcW w:w="963"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0.01</w:t>
                  </w:r>
                </w:p>
              </w:tc>
              <w:tc>
                <w:tcPr>
                  <w:tcW w:w="975"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0.01</w:t>
                  </w:r>
                </w:p>
              </w:tc>
              <w:tc>
                <w:tcPr>
                  <w:tcW w:w="925"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0.01</w:t>
                  </w:r>
                </w:p>
              </w:tc>
              <w:tc>
                <w:tcPr>
                  <w:tcW w:w="975"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0.01</w:t>
                  </w:r>
                </w:p>
              </w:tc>
              <w:tc>
                <w:tcPr>
                  <w:tcW w:w="7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8.7</w:t>
                  </w:r>
                </w:p>
              </w:tc>
              <w:tc>
                <w:tcPr>
                  <w:tcW w:w="6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color w:val="FF0000"/>
                      <w:sz w:val="21"/>
                      <w:szCs w:val="21"/>
                    </w:rPr>
                  </w:pPr>
                </w:p>
              </w:tc>
              <w:tc>
                <w:tcPr>
                  <w:tcW w:w="1879" w:type="dxa"/>
                  <w:gridSpan w:val="3"/>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臭气浓度</w:t>
                  </w:r>
                </w:p>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（无量纲）</w:t>
                  </w:r>
                </w:p>
              </w:tc>
              <w:tc>
                <w:tcPr>
                  <w:tcW w:w="9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741</w:t>
                  </w:r>
                </w:p>
              </w:tc>
              <w:tc>
                <w:tcPr>
                  <w:tcW w:w="963"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977</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741</w:t>
                  </w:r>
                </w:p>
              </w:tc>
              <w:tc>
                <w:tcPr>
                  <w:tcW w:w="92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741</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977</w:t>
                  </w:r>
                </w:p>
              </w:tc>
              <w:tc>
                <w:tcPr>
                  <w:tcW w:w="7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2000</w:t>
                  </w:r>
                </w:p>
              </w:tc>
              <w:tc>
                <w:tcPr>
                  <w:tcW w:w="6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58" w:type="dxa"/>
                  <w:gridSpan w:val="3"/>
                  <w:noWrap w:val="0"/>
                  <w:vAlign w:val="center"/>
                </w:tcPr>
                <w:p>
                  <w:pPr>
                    <w:jc w:val="center"/>
                    <w:rPr>
                      <w:rFonts w:hint="eastAsia" w:ascii="宋体" w:hAnsi="宋体" w:eastAsia="宋体" w:cs="宋体"/>
                      <w:bCs/>
                      <w:sz w:val="21"/>
                      <w:szCs w:val="21"/>
                    </w:rPr>
                  </w:pPr>
                  <w:r>
                    <w:rPr>
                      <w:rFonts w:hint="eastAsia" w:ascii="宋体" w:hAnsi="宋体" w:eastAsia="宋体" w:cs="宋体"/>
                      <w:b/>
                      <w:sz w:val="21"/>
                      <w:szCs w:val="21"/>
                    </w:rPr>
                    <w:t>检测点位</w:t>
                  </w:r>
                </w:p>
              </w:tc>
              <w:tc>
                <w:tcPr>
                  <w:tcW w:w="4555" w:type="dxa"/>
                  <w:gridSpan w:val="5"/>
                  <w:noWrap w:val="0"/>
                  <w:vAlign w:val="center"/>
                </w:tcPr>
                <w:p>
                  <w:pPr>
                    <w:jc w:val="center"/>
                    <w:rPr>
                      <w:rFonts w:hint="eastAsia" w:ascii="宋体" w:hAnsi="宋体" w:eastAsia="宋体" w:cs="宋体"/>
                      <w:bCs/>
                      <w:color w:val="FF0000"/>
                      <w:sz w:val="21"/>
                      <w:szCs w:val="21"/>
                    </w:rPr>
                  </w:pPr>
                  <w:r>
                    <w:rPr>
                      <w:rFonts w:hint="eastAsia" w:ascii="宋体" w:hAnsi="宋体" w:eastAsia="宋体" w:cs="宋体"/>
                      <w:bCs/>
                      <w:sz w:val="21"/>
                      <w:szCs w:val="21"/>
                      <w:lang w:val="en-US" w:eastAsia="zh-CN"/>
                    </w:rPr>
                    <w:t>1</w:t>
                  </w:r>
                  <w:r>
                    <w:rPr>
                      <w:rFonts w:hint="eastAsia" w:ascii="宋体" w:hAnsi="宋体" w:eastAsia="宋体" w:cs="宋体"/>
                      <w:bCs/>
                      <w:sz w:val="21"/>
                      <w:szCs w:val="21"/>
                    </w:rPr>
                    <w:t>#：</w:t>
                  </w:r>
                  <w:r>
                    <w:rPr>
                      <w:rFonts w:hint="eastAsia" w:ascii="宋体" w:hAnsi="宋体" w:eastAsia="宋体" w:cs="宋体"/>
                      <w:bCs/>
                      <w:sz w:val="21"/>
                      <w:szCs w:val="21"/>
                      <w:lang w:val="en-US" w:eastAsia="zh-CN"/>
                    </w:rPr>
                    <w:t>项目废气排气筒检测口距地面18m处</w:t>
                  </w:r>
                </w:p>
              </w:tc>
              <w:tc>
                <w:tcPr>
                  <w:tcW w:w="2425" w:type="dxa"/>
                  <w:gridSpan w:val="3"/>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排气筒高度</w:t>
                  </w:r>
                  <w:r>
                    <w:rPr>
                      <w:rFonts w:hint="eastAsia" w:ascii="宋体" w:hAnsi="宋体" w:eastAsia="宋体" w:cs="宋体"/>
                      <w:bCs/>
                      <w:sz w:val="21"/>
                      <w:szCs w:val="21"/>
                      <w:lang w:val="en-US" w:eastAsia="zh-CN"/>
                    </w:rPr>
                    <w:t>20</w:t>
                  </w:r>
                  <w:r>
                    <w:rPr>
                      <w:rFonts w:hint="eastAsia" w:ascii="宋体" w:hAnsi="宋体" w:eastAsia="宋体" w:cs="宋体"/>
                      <w:bCs/>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13" w:type="dxa"/>
                  <w:gridSpan w:val="4"/>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检测频次</w:t>
                  </w:r>
                </w:p>
              </w:tc>
              <w:tc>
                <w:tcPr>
                  <w:tcW w:w="937" w:type="dxa"/>
                  <w:noWrap w:val="0"/>
                  <w:vAlign w:val="center"/>
                </w:tcPr>
                <w:p>
                  <w:pPr>
                    <w:widowControl/>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val="en-US" w:eastAsia="zh-CN" w:bidi="ar"/>
                    </w:rPr>
                    <w:t>第一次</w:t>
                  </w:r>
                </w:p>
              </w:tc>
              <w:tc>
                <w:tcPr>
                  <w:tcW w:w="963"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第二次</w:t>
                  </w:r>
                </w:p>
              </w:tc>
              <w:tc>
                <w:tcPr>
                  <w:tcW w:w="975"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第三次</w:t>
                  </w:r>
                </w:p>
              </w:tc>
              <w:tc>
                <w:tcPr>
                  <w:tcW w:w="925"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第四次</w:t>
                  </w:r>
                </w:p>
              </w:tc>
              <w:tc>
                <w:tcPr>
                  <w:tcW w:w="975"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最大值</w:t>
                  </w:r>
                </w:p>
              </w:tc>
              <w:tc>
                <w:tcPr>
                  <w:tcW w:w="775"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限值</w:t>
                  </w:r>
                </w:p>
              </w:tc>
              <w:tc>
                <w:tcPr>
                  <w:tcW w:w="675"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2613" w:type="dxa"/>
                  <w:gridSpan w:val="4"/>
                  <w:noWrap w:val="0"/>
                  <w:vAlign w:val="center"/>
                </w:tcPr>
                <w:p>
                  <w:pPr>
                    <w:ind w:firstLine="422" w:firstLineChars="200"/>
                    <w:rPr>
                      <w:rFonts w:hint="eastAsia" w:ascii="宋体" w:hAnsi="宋体" w:eastAsia="宋体" w:cs="宋体"/>
                      <w:b/>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22860</wp:posOffset>
                            </wp:positionV>
                            <wp:extent cx="1646555" cy="612140"/>
                            <wp:effectExtent l="1905" t="4445" r="8890" b="12065"/>
                            <wp:wrapNone/>
                            <wp:docPr id="4" name="直接箭头连接符 4"/>
                            <wp:cNvGraphicFramePr/>
                            <a:graphic xmlns:a="http://schemas.openxmlformats.org/drawingml/2006/main">
                              <a:graphicData uri="http://schemas.microsoft.com/office/word/2010/wordprocessingShape">
                                <wps:wsp>
                                  <wps:cNvCnPr/>
                                  <wps:spPr>
                                    <a:xfrm>
                                      <a:off x="0" y="0"/>
                                      <a:ext cx="1646555" cy="6121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65pt;margin-top:1.8pt;height:48.2pt;width:129.65pt;z-index:251660288;mso-width-relative:page;mso-height-relative:page;" filled="f" stroked="t" coordsize="21600,21600" o:gfxdata="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CnrNdcAAAAJAQAADwAAAAAAAAABACAAAAAiAAAAZHJzL2Rv&#10;d25yZXYueG1sUEsBAhQAFAAAAAgAh07iQEukuYQCAgAA8QMAAA4AAAAAAAAAAQAgAAAAJgEAAGRy&#10;cy9lMm9Eb2MueG1sUEsFBgAAAAAGAAYAWQEAAJoFAAAAAA==&#10;">
                            <v:fill on="f" focussize="0,0"/>
                            <v:stroke color="#000000" joinstyle="round"/>
                            <v:imagedata o:title=""/>
                            <o:lock v:ext="edit" aspectratio="f"/>
                          </v:shape>
                        </w:pict>
                      </mc:Fallback>
                    </mc:AlternateContent>
                  </w:r>
                  <w:r>
                    <w:rPr>
                      <w:rFonts w:hint="eastAsia" w:ascii="宋体" w:hAnsi="宋体" w:eastAsia="宋体" w:cs="宋体"/>
                      <w:b/>
                      <w:kern w:val="0"/>
                      <w:sz w:val="21"/>
                      <w:szCs w:val="21"/>
                    </w:rPr>
                    <w:t>标干烟气流（m</w:t>
                  </w:r>
                  <w:r>
                    <w:rPr>
                      <w:rFonts w:hint="eastAsia" w:ascii="宋体" w:hAnsi="宋体" w:eastAsia="宋体" w:cs="宋体"/>
                      <w:b/>
                      <w:kern w:val="0"/>
                      <w:sz w:val="21"/>
                      <w:szCs w:val="21"/>
                      <w:vertAlign w:val="superscript"/>
                    </w:rPr>
                    <w:t>3</w:t>
                  </w:r>
                  <w:r>
                    <w:rPr>
                      <w:rFonts w:hint="eastAsia" w:ascii="宋体" w:hAnsi="宋体" w:eastAsia="宋体" w:cs="宋体"/>
                      <w:b/>
                      <w:kern w:val="0"/>
                      <w:sz w:val="21"/>
                      <w:szCs w:val="21"/>
                    </w:rPr>
                    <w:t>/h）</w:t>
                  </w:r>
                </w:p>
                <w:p>
                  <w:pPr>
                    <w:rPr>
                      <w:rFonts w:hint="eastAsia" w:ascii="宋体" w:hAnsi="宋体" w:eastAsia="宋体" w:cs="宋体"/>
                      <w:b/>
                      <w:sz w:val="21"/>
                      <w:szCs w:val="21"/>
                    </w:rPr>
                  </w:pPr>
                  <w:r>
                    <w:rPr>
                      <w:rFonts w:hint="eastAsia" w:ascii="宋体" w:hAnsi="宋体" w:eastAsia="宋体" w:cs="宋体"/>
                      <w:b/>
                      <w:sz w:val="21"/>
                      <w:szCs w:val="21"/>
                    </w:rPr>
                    <w:t>检测项目</w:t>
                  </w:r>
                </w:p>
              </w:tc>
              <w:tc>
                <w:tcPr>
                  <w:tcW w:w="9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8155</w:t>
                  </w:r>
                </w:p>
              </w:tc>
              <w:tc>
                <w:tcPr>
                  <w:tcW w:w="963"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8074</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8101</w:t>
                  </w:r>
                </w:p>
              </w:tc>
              <w:tc>
                <w:tcPr>
                  <w:tcW w:w="92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7851</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8155</w:t>
                  </w:r>
                </w:p>
              </w:tc>
              <w:tc>
                <w:tcPr>
                  <w:tcW w:w="7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6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eastAsia="zh-CN"/>
                    </w:rPr>
                    <w:t>2023年03月</w:t>
                  </w:r>
                  <w:r>
                    <w:rPr>
                      <w:rFonts w:hint="eastAsia" w:ascii="宋体" w:hAnsi="宋体" w:eastAsia="宋体" w:cs="宋体"/>
                      <w:bCs/>
                      <w:sz w:val="21"/>
                      <w:szCs w:val="21"/>
                      <w:lang w:val="en-US" w:eastAsia="zh-CN"/>
                    </w:rPr>
                    <w:t>10</w:t>
                  </w:r>
                  <w:r>
                    <w:rPr>
                      <w:rFonts w:hint="eastAsia" w:ascii="宋体" w:hAnsi="宋体" w:eastAsia="宋体" w:cs="宋体"/>
                      <w:bCs/>
                      <w:sz w:val="21"/>
                      <w:szCs w:val="21"/>
                      <w:lang w:eastAsia="zh-CN"/>
                    </w:rPr>
                    <w:t>日</w:t>
                  </w:r>
                </w:p>
              </w:tc>
              <w:tc>
                <w:tcPr>
                  <w:tcW w:w="766"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颗粒物</w:t>
                  </w:r>
                </w:p>
              </w:tc>
              <w:tc>
                <w:tcPr>
                  <w:tcW w:w="1113" w:type="dxa"/>
                  <w:gridSpan w:val="2"/>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9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30</w:t>
                  </w:r>
                </w:p>
              </w:tc>
              <w:tc>
                <w:tcPr>
                  <w:tcW w:w="963"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28</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29</w:t>
                  </w:r>
                </w:p>
              </w:tc>
              <w:tc>
                <w:tcPr>
                  <w:tcW w:w="92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28</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30</w:t>
                  </w:r>
                </w:p>
              </w:tc>
              <w:tc>
                <w:tcPr>
                  <w:tcW w:w="7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w:t>
                  </w:r>
                </w:p>
              </w:tc>
              <w:tc>
                <w:tcPr>
                  <w:tcW w:w="6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766" w:type="dxa"/>
                  <w:vMerge w:val="continue"/>
                  <w:noWrap w:val="0"/>
                  <w:vAlign w:val="center"/>
                </w:tcPr>
                <w:p>
                  <w:pPr>
                    <w:jc w:val="center"/>
                    <w:rPr>
                      <w:rFonts w:hint="eastAsia" w:ascii="宋体" w:hAnsi="宋体" w:eastAsia="宋体" w:cs="宋体"/>
                      <w:bCs/>
                      <w:sz w:val="21"/>
                      <w:szCs w:val="21"/>
                      <w:lang w:val="en-US" w:eastAsia="zh-CN"/>
                    </w:rPr>
                  </w:pPr>
                </w:p>
              </w:tc>
              <w:tc>
                <w:tcPr>
                  <w:tcW w:w="1113" w:type="dxa"/>
                  <w:gridSpan w:val="2"/>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排放速率</w:t>
                  </w:r>
                  <w:r>
                    <w:rPr>
                      <w:rFonts w:hint="eastAsia" w:ascii="宋体" w:hAnsi="宋体" w:eastAsia="宋体" w:cs="宋体"/>
                      <w:bCs/>
                      <w:sz w:val="21"/>
                      <w:szCs w:val="21"/>
                    </w:rPr>
                    <w:t>（</w:t>
                  </w:r>
                  <w:r>
                    <w:rPr>
                      <w:rFonts w:hint="eastAsia" w:ascii="宋体" w:hAnsi="宋体" w:eastAsia="宋体" w:cs="宋体"/>
                      <w:bCs/>
                      <w:sz w:val="21"/>
                      <w:szCs w:val="21"/>
                      <w:lang w:val="en-US" w:eastAsia="zh-CN"/>
                    </w:rPr>
                    <w:t>kg</w:t>
                  </w:r>
                  <w:r>
                    <w:rPr>
                      <w:rFonts w:hint="eastAsia" w:ascii="宋体" w:hAnsi="宋体" w:eastAsia="宋体" w:cs="宋体"/>
                      <w:bCs/>
                      <w:sz w:val="21"/>
                      <w:szCs w:val="21"/>
                    </w:rPr>
                    <w:t>/</w:t>
                  </w:r>
                  <w:r>
                    <w:rPr>
                      <w:rFonts w:hint="eastAsia" w:ascii="宋体" w:hAnsi="宋体" w:eastAsia="宋体" w:cs="宋体"/>
                      <w:bCs/>
                      <w:sz w:val="21"/>
                      <w:szCs w:val="21"/>
                      <w:lang w:val="en-US" w:eastAsia="zh-CN"/>
                    </w:rPr>
                    <w:t>h</w:t>
                  </w:r>
                  <w:r>
                    <w:rPr>
                      <w:rFonts w:hint="eastAsia" w:ascii="宋体" w:hAnsi="宋体" w:eastAsia="宋体" w:cs="宋体"/>
                      <w:bCs/>
                      <w:sz w:val="21"/>
                      <w:szCs w:val="21"/>
                    </w:rPr>
                    <w:t>）</w:t>
                  </w:r>
                </w:p>
              </w:tc>
              <w:tc>
                <w:tcPr>
                  <w:tcW w:w="9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0.24</w:t>
                  </w:r>
                </w:p>
              </w:tc>
              <w:tc>
                <w:tcPr>
                  <w:tcW w:w="963"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0.23</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0.21</w:t>
                  </w:r>
                </w:p>
              </w:tc>
              <w:tc>
                <w:tcPr>
                  <w:tcW w:w="92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0.22</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0.24</w:t>
                  </w:r>
                </w:p>
              </w:tc>
              <w:tc>
                <w:tcPr>
                  <w:tcW w:w="7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5.9</w:t>
                  </w:r>
                </w:p>
              </w:tc>
              <w:tc>
                <w:tcPr>
                  <w:tcW w:w="6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rPr>
                  </w:pPr>
                </w:p>
              </w:tc>
              <w:tc>
                <w:tcPr>
                  <w:tcW w:w="766"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硫化氢</w:t>
                  </w:r>
                </w:p>
              </w:tc>
              <w:tc>
                <w:tcPr>
                  <w:tcW w:w="1113" w:type="dxa"/>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9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0.052</w:t>
                  </w:r>
                </w:p>
              </w:tc>
              <w:tc>
                <w:tcPr>
                  <w:tcW w:w="963"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0.051</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0.050</w:t>
                  </w:r>
                </w:p>
              </w:tc>
              <w:tc>
                <w:tcPr>
                  <w:tcW w:w="92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0.051</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0.052</w:t>
                  </w:r>
                </w:p>
              </w:tc>
              <w:tc>
                <w:tcPr>
                  <w:tcW w:w="7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6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color w:val="FF0000"/>
                      <w:sz w:val="21"/>
                      <w:szCs w:val="21"/>
                    </w:rPr>
                  </w:pPr>
                </w:p>
              </w:tc>
              <w:tc>
                <w:tcPr>
                  <w:tcW w:w="766" w:type="dxa"/>
                  <w:vMerge w:val="continue"/>
                  <w:noWrap w:val="0"/>
                  <w:vAlign w:val="center"/>
                </w:tcPr>
                <w:p>
                  <w:pPr>
                    <w:jc w:val="center"/>
                    <w:rPr>
                      <w:rFonts w:hint="eastAsia" w:ascii="宋体" w:hAnsi="宋体" w:eastAsia="宋体" w:cs="宋体"/>
                      <w:bCs/>
                      <w:sz w:val="21"/>
                      <w:szCs w:val="21"/>
                    </w:rPr>
                  </w:pPr>
                </w:p>
              </w:tc>
              <w:tc>
                <w:tcPr>
                  <w:tcW w:w="1113" w:type="dxa"/>
                  <w:gridSpan w:val="2"/>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排放速率</w:t>
                  </w:r>
                  <w:r>
                    <w:rPr>
                      <w:rFonts w:hint="eastAsia" w:ascii="宋体" w:hAnsi="宋体" w:eastAsia="宋体" w:cs="宋体"/>
                      <w:bCs/>
                      <w:sz w:val="21"/>
                      <w:szCs w:val="21"/>
                    </w:rPr>
                    <w:t>（</w:t>
                  </w:r>
                  <w:r>
                    <w:rPr>
                      <w:rFonts w:hint="eastAsia" w:ascii="宋体" w:hAnsi="宋体" w:eastAsia="宋体" w:cs="宋体"/>
                      <w:bCs/>
                      <w:sz w:val="21"/>
                      <w:szCs w:val="21"/>
                      <w:lang w:val="en-US" w:eastAsia="zh-CN"/>
                    </w:rPr>
                    <w:t>kg</w:t>
                  </w:r>
                  <w:r>
                    <w:rPr>
                      <w:rFonts w:hint="eastAsia" w:ascii="宋体" w:hAnsi="宋体" w:eastAsia="宋体" w:cs="宋体"/>
                      <w:bCs/>
                      <w:sz w:val="21"/>
                      <w:szCs w:val="21"/>
                    </w:rPr>
                    <w:t>/</w:t>
                  </w:r>
                  <w:r>
                    <w:rPr>
                      <w:rFonts w:hint="eastAsia" w:ascii="宋体" w:hAnsi="宋体" w:eastAsia="宋体" w:cs="宋体"/>
                      <w:bCs/>
                      <w:sz w:val="21"/>
                      <w:szCs w:val="21"/>
                      <w:lang w:val="en-US" w:eastAsia="zh-CN"/>
                    </w:rPr>
                    <w:t>h</w:t>
                  </w:r>
                  <w:r>
                    <w:rPr>
                      <w:rFonts w:hint="eastAsia" w:ascii="宋体" w:hAnsi="宋体" w:eastAsia="宋体" w:cs="宋体"/>
                      <w:bCs/>
                      <w:sz w:val="21"/>
                      <w:szCs w:val="21"/>
                    </w:rPr>
                    <w:t>）</w:t>
                  </w:r>
                </w:p>
              </w:tc>
              <w:tc>
                <w:tcPr>
                  <w:tcW w:w="937"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0.42×10</w:t>
                  </w:r>
                  <w:r>
                    <w:rPr>
                      <w:rFonts w:hint="eastAsia" w:ascii="宋体" w:hAnsi="宋体" w:eastAsia="宋体" w:cs="宋体"/>
                      <w:color w:val="000000"/>
                      <w:kern w:val="0"/>
                      <w:sz w:val="18"/>
                      <w:szCs w:val="18"/>
                      <w:vertAlign w:val="superscript"/>
                      <w:lang w:val="en-US" w:eastAsia="zh-CN" w:bidi="ar"/>
                    </w:rPr>
                    <w:t>-3</w:t>
                  </w:r>
                </w:p>
              </w:tc>
              <w:tc>
                <w:tcPr>
                  <w:tcW w:w="963"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0.41×10</w:t>
                  </w:r>
                  <w:r>
                    <w:rPr>
                      <w:rFonts w:hint="eastAsia" w:ascii="宋体" w:hAnsi="宋体" w:eastAsia="宋体" w:cs="宋体"/>
                      <w:color w:val="000000"/>
                      <w:kern w:val="0"/>
                      <w:sz w:val="18"/>
                      <w:szCs w:val="18"/>
                      <w:vertAlign w:val="superscript"/>
                      <w:lang w:val="en-US" w:eastAsia="zh-CN" w:bidi="ar"/>
                    </w:rPr>
                    <w:t>-3</w:t>
                  </w:r>
                </w:p>
              </w:tc>
              <w:tc>
                <w:tcPr>
                  <w:tcW w:w="975"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0.36×10</w:t>
                  </w:r>
                  <w:r>
                    <w:rPr>
                      <w:rFonts w:hint="eastAsia" w:ascii="宋体" w:hAnsi="宋体" w:eastAsia="宋体" w:cs="宋体"/>
                      <w:color w:val="000000"/>
                      <w:kern w:val="0"/>
                      <w:sz w:val="18"/>
                      <w:szCs w:val="18"/>
                      <w:vertAlign w:val="superscript"/>
                      <w:lang w:val="en-US" w:eastAsia="zh-CN" w:bidi="ar"/>
                    </w:rPr>
                    <w:t>-3</w:t>
                  </w:r>
                </w:p>
              </w:tc>
              <w:tc>
                <w:tcPr>
                  <w:tcW w:w="925"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0.40×10</w:t>
                  </w:r>
                  <w:r>
                    <w:rPr>
                      <w:rFonts w:hint="eastAsia" w:ascii="宋体" w:hAnsi="宋体" w:eastAsia="宋体" w:cs="宋体"/>
                      <w:color w:val="000000"/>
                      <w:kern w:val="0"/>
                      <w:sz w:val="18"/>
                      <w:szCs w:val="18"/>
                      <w:vertAlign w:val="superscript"/>
                      <w:lang w:val="en-US" w:eastAsia="zh-CN" w:bidi="ar"/>
                    </w:rPr>
                    <w:t>-3</w:t>
                  </w:r>
                </w:p>
              </w:tc>
              <w:tc>
                <w:tcPr>
                  <w:tcW w:w="975"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0.42×10</w:t>
                  </w:r>
                  <w:r>
                    <w:rPr>
                      <w:rFonts w:hint="eastAsia" w:ascii="宋体" w:hAnsi="宋体" w:eastAsia="宋体" w:cs="宋体"/>
                      <w:color w:val="000000"/>
                      <w:kern w:val="0"/>
                      <w:sz w:val="18"/>
                      <w:szCs w:val="18"/>
                      <w:vertAlign w:val="superscript"/>
                      <w:lang w:val="en-US" w:eastAsia="zh-CN" w:bidi="ar"/>
                    </w:rPr>
                    <w:t>-3</w:t>
                  </w:r>
                </w:p>
              </w:tc>
              <w:tc>
                <w:tcPr>
                  <w:tcW w:w="7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0.58</w:t>
                  </w:r>
                </w:p>
              </w:tc>
              <w:tc>
                <w:tcPr>
                  <w:tcW w:w="6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color w:val="FF0000"/>
                      <w:sz w:val="21"/>
                      <w:szCs w:val="21"/>
                    </w:rPr>
                  </w:pPr>
                </w:p>
              </w:tc>
              <w:tc>
                <w:tcPr>
                  <w:tcW w:w="766"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氨</w:t>
                  </w:r>
                </w:p>
              </w:tc>
              <w:tc>
                <w:tcPr>
                  <w:tcW w:w="1113" w:type="dxa"/>
                  <w:gridSpan w:val="2"/>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9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1.40</w:t>
                  </w:r>
                </w:p>
              </w:tc>
              <w:tc>
                <w:tcPr>
                  <w:tcW w:w="963"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1.38</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1.35</w:t>
                  </w:r>
                </w:p>
              </w:tc>
              <w:tc>
                <w:tcPr>
                  <w:tcW w:w="92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1.45</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1.45</w:t>
                  </w:r>
                </w:p>
              </w:tc>
              <w:tc>
                <w:tcPr>
                  <w:tcW w:w="7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6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color w:val="FF0000"/>
                      <w:sz w:val="21"/>
                      <w:szCs w:val="21"/>
                    </w:rPr>
                  </w:pPr>
                </w:p>
              </w:tc>
              <w:tc>
                <w:tcPr>
                  <w:tcW w:w="766" w:type="dxa"/>
                  <w:vMerge w:val="continue"/>
                  <w:noWrap w:val="0"/>
                  <w:vAlign w:val="center"/>
                </w:tcPr>
                <w:p>
                  <w:pPr>
                    <w:jc w:val="center"/>
                    <w:rPr>
                      <w:rFonts w:hint="eastAsia" w:ascii="宋体" w:hAnsi="宋体" w:eastAsia="宋体" w:cs="宋体"/>
                      <w:bCs/>
                      <w:sz w:val="21"/>
                      <w:szCs w:val="21"/>
                    </w:rPr>
                  </w:pPr>
                </w:p>
              </w:tc>
              <w:tc>
                <w:tcPr>
                  <w:tcW w:w="1113" w:type="dxa"/>
                  <w:gridSpan w:val="2"/>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排放速率</w:t>
                  </w:r>
                  <w:r>
                    <w:rPr>
                      <w:rFonts w:hint="eastAsia" w:ascii="宋体" w:hAnsi="宋体" w:eastAsia="宋体" w:cs="宋体"/>
                      <w:bCs/>
                      <w:sz w:val="21"/>
                      <w:szCs w:val="21"/>
                    </w:rPr>
                    <w:t>（</w:t>
                  </w:r>
                  <w:r>
                    <w:rPr>
                      <w:rFonts w:hint="eastAsia" w:ascii="宋体" w:hAnsi="宋体" w:eastAsia="宋体" w:cs="宋体"/>
                      <w:bCs/>
                      <w:sz w:val="21"/>
                      <w:szCs w:val="21"/>
                      <w:lang w:val="en-US" w:eastAsia="zh-CN"/>
                    </w:rPr>
                    <w:t>kg</w:t>
                  </w:r>
                  <w:r>
                    <w:rPr>
                      <w:rFonts w:hint="eastAsia" w:ascii="宋体" w:hAnsi="宋体" w:eastAsia="宋体" w:cs="宋体"/>
                      <w:bCs/>
                      <w:sz w:val="21"/>
                      <w:szCs w:val="21"/>
                    </w:rPr>
                    <w:t>/</w:t>
                  </w:r>
                  <w:r>
                    <w:rPr>
                      <w:rFonts w:hint="eastAsia" w:ascii="宋体" w:hAnsi="宋体" w:eastAsia="宋体" w:cs="宋体"/>
                      <w:bCs/>
                      <w:sz w:val="21"/>
                      <w:szCs w:val="21"/>
                      <w:lang w:val="en-US" w:eastAsia="zh-CN"/>
                    </w:rPr>
                    <w:t>h</w:t>
                  </w:r>
                  <w:r>
                    <w:rPr>
                      <w:rFonts w:hint="eastAsia" w:ascii="宋体" w:hAnsi="宋体" w:eastAsia="宋体" w:cs="宋体"/>
                      <w:bCs/>
                      <w:sz w:val="21"/>
                      <w:szCs w:val="21"/>
                    </w:rPr>
                    <w:t>）</w:t>
                  </w:r>
                </w:p>
              </w:tc>
              <w:tc>
                <w:tcPr>
                  <w:tcW w:w="937"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0.01</w:t>
                  </w:r>
                </w:p>
              </w:tc>
              <w:tc>
                <w:tcPr>
                  <w:tcW w:w="963"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0.01</w:t>
                  </w:r>
                </w:p>
              </w:tc>
              <w:tc>
                <w:tcPr>
                  <w:tcW w:w="975"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0.01</w:t>
                  </w:r>
                </w:p>
              </w:tc>
              <w:tc>
                <w:tcPr>
                  <w:tcW w:w="925"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0.01</w:t>
                  </w:r>
                </w:p>
              </w:tc>
              <w:tc>
                <w:tcPr>
                  <w:tcW w:w="975" w:type="dxa"/>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0.01</w:t>
                  </w:r>
                </w:p>
              </w:tc>
              <w:tc>
                <w:tcPr>
                  <w:tcW w:w="7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8.7</w:t>
                  </w:r>
                </w:p>
              </w:tc>
              <w:tc>
                <w:tcPr>
                  <w:tcW w:w="6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color w:val="FF0000"/>
                      <w:sz w:val="21"/>
                      <w:szCs w:val="21"/>
                    </w:rPr>
                  </w:pPr>
                </w:p>
              </w:tc>
              <w:tc>
                <w:tcPr>
                  <w:tcW w:w="1879" w:type="dxa"/>
                  <w:gridSpan w:val="3"/>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臭气浓度</w:t>
                  </w:r>
                </w:p>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（无量纲）</w:t>
                  </w:r>
                </w:p>
              </w:tc>
              <w:tc>
                <w:tcPr>
                  <w:tcW w:w="9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550</w:t>
                  </w:r>
                </w:p>
              </w:tc>
              <w:tc>
                <w:tcPr>
                  <w:tcW w:w="963"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309</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417</w:t>
                  </w:r>
                </w:p>
              </w:tc>
              <w:tc>
                <w:tcPr>
                  <w:tcW w:w="92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741</w:t>
                  </w:r>
                </w:p>
              </w:tc>
              <w:tc>
                <w:tcPr>
                  <w:tcW w:w="9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741</w:t>
                  </w:r>
                </w:p>
              </w:tc>
              <w:tc>
                <w:tcPr>
                  <w:tcW w:w="7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2000</w:t>
                  </w:r>
                </w:p>
              </w:tc>
              <w:tc>
                <w:tcPr>
                  <w:tcW w:w="67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bl>
          <w:p>
            <w:pPr>
              <w:keepNext w:val="0"/>
              <w:keepLines w:val="0"/>
              <w:pageBreakBefore w:val="0"/>
              <w:widowControl/>
              <w:kinsoku/>
              <w:wordWrap/>
              <w:overflowPunct/>
              <w:topLinePunct w:val="0"/>
              <w:autoSpaceDE/>
              <w:autoSpaceDN/>
              <w:bidi w:val="0"/>
              <w:adjustRightInd w:val="0"/>
              <w:snapToGrid w:val="0"/>
              <w:spacing w:after="0" w:line="240" w:lineRule="atLeast"/>
              <w:ind w:firstLine="360" w:firstLineChars="200"/>
              <w:jc w:val="left"/>
              <w:textAlignment w:val="auto"/>
              <w:rPr>
                <w:rFonts w:hint="eastAsia" w:ascii="宋体" w:hAnsi="宋体" w:eastAsia="宋体" w:cs="宋体"/>
                <w:b w:val="0"/>
                <w:bCs w:val="0"/>
                <w:color w:val="auto"/>
                <w:sz w:val="18"/>
                <w:szCs w:val="18"/>
                <w:highlight w:val="none"/>
                <w:lang w:val="en-US" w:eastAsia="zh-CN"/>
              </w:rPr>
            </w:pPr>
          </w:p>
          <w:p>
            <w:pPr>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color w:val="auto"/>
                <w:kern w:val="2"/>
                <w:sz w:val="24"/>
                <w:szCs w:val="24"/>
                <w:highlight w:val="none"/>
                <w:lang w:val="en-US" w:eastAsia="zh-CN"/>
              </w:rPr>
              <w:t>表7-1有组织废气监测结果表可知，监测点位有组织废气中</w:t>
            </w:r>
            <w:r>
              <w:rPr>
                <w:rFonts w:hint="eastAsia" w:ascii="宋体" w:hAnsi="宋体" w:eastAsia="宋体" w:cs="宋体"/>
                <w:kern w:val="2"/>
                <w:sz w:val="24"/>
                <w:szCs w:val="24"/>
                <w:lang w:val="en-US" w:eastAsia="zh-CN" w:bidi="ar-SA"/>
              </w:rPr>
              <w:t>颗粒物检测结果符合《大气污染物综合排放标准》（GB16297-1996）表2中二级排放限值，检测达标；有组织废气中硫化氢、氨、臭气浓度符合《恶臭污染物排放标准》（GB14554-93）表2排放限值，检测达标。</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（2）无组织废气监测结果见表7-2。</w:t>
            </w:r>
          </w:p>
          <w:p>
            <w:pPr>
              <w:pStyle w:val="2"/>
              <w:jc w:val="center"/>
              <w:rPr>
                <w:rFonts w:hint="eastAsia" w:ascii="宋体" w:hAnsi="宋体" w:eastAsia="宋体" w:cs="宋体"/>
                <w:lang w:val="en-US" w:eastAsia="zh-CN"/>
              </w:rPr>
            </w:pPr>
            <w:r>
              <w:rPr>
                <w:rFonts w:hint="eastAsia" w:ascii="宋体" w:hAnsi="宋体" w:eastAsia="宋体" w:cs="宋体"/>
                <w:b/>
                <w:bCs/>
                <w:color w:val="auto"/>
                <w:sz w:val="21"/>
                <w:szCs w:val="21"/>
                <w:highlight w:val="none"/>
                <w:lang w:val="en-US" w:eastAsia="zh-CN"/>
              </w:rPr>
              <w:t>表7-2无组织废气监测结果表</w:t>
            </w:r>
          </w:p>
          <w:tbl>
            <w:tblPr>
              <w:tblStyle w:val="28"/>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687"/>
              <w:gridCol w:w="990"/>
              <w:gridCol w:w="960"/>
              <w:gridCol w:w="975"/>
              <w:gridCol w:w="950"/>
              <w:gridCol w:w="1021"/>
              <w:gridCol w:w="1056"/>
              <w:gridCol w:w="6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946" w:type="dxa"/>
                  <w:gridSpan w:val="2"/>
                  <w:noWrap w:val="0"/>
                  <w:vAlign w:val="center"/>
                </w:tcPr>
                <w:p>
                  <w:pPr>
                    <w:snapToGrid w:val="0"/>
                    <w:jc w:val="center"/>
                    <w:rPr>
                      <w:rFonts w:hint="eastAsia" w:ascii="宋体" w:hAnsi="宋体" w:eastAsia="宋体" w:cs="宋体"/>
                      <w:b/>
                      <w:sz w:val="21"/>
                      <w:szCs w:val="21"/>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6558" w:type="dxa"/>
                  <w:gridSpan w:val="7"/>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2023年03月09日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96" w:type="dxa"/>
                  <w:vMerge w:val="restart"/>
                  <w:noWrap w:val="0"/>
                  <w:vAlign w:val="center"/>
                </w:tcPr>
                <w:p>
                  <w:pPr>
                    <w:jc w:val="center"/>
                    <w:rPr>
                      <w:rFonts w:hint="eastAsia" w:ascii="宋体" w:hAnsi="宋体" w:eastAsia="宋体" w:cs="宋体"/>
                      <w:b/>
                      <w:sz w:val="21"/>
                      <w:szCs w:val="21"/>
                    </w:rPr>
                  </w:pP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项目</w:t>
                  </w:r>
                </w:p>
                <w:p>
                  <w:pPr>
                    <w:jc w:val="center"/>
                    <w:rPr>
                      <w:rFonts w:hint="eastAsia" w:ascii="宋体" w:hAnsi="宋体" w:eastAsia="宋体" w:cs="宋体"/>
                      <w:b/>
                      <w:sz w:val="21"/>
                      <w:szCs w:val="21"/>
                    </w:rPr>
                  </w:pPr>
                </w:p>
              </w:tc>
              <w:tc>
                <w:tcPr>
                  <w:tcW w:w="750" w:type="dxa"/>
                  <w:vMerge w:val="restart"/>
                  <w:noWrap w:val="0"/>
                  <w:vAlign w:val="center"/>
                </w:tcPr>
                <w:p>
                  <w:pPr>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5112" w:type="dxa"/>
                  <w:gridSpan w:val="5"/>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检测结果</w:t>
                  </w:r>
                </w:p>
              </w:tc>
              <w:tc>
                <w:tcPr>
                  <w:tcW w:w="700"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tc>
              <w:tc>
                <w:tcPr>
                  <w:tcW w:w="746"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continue"/>
                  <w:noWrap w:val="0"/>
                  <w:vAlign w:val="center"/>
                </w:tcPr>
                <w:p>
                  <w:pPr>
                    <w:jc w:val="center"/>
                    <w:rPr>
                      <w:rFonts w:hint="eastAsia" w:ascii="宋体" w:hAnsi="宋体" w:eastAsia="宋体" w:cs="宋体"/>
                      <w:b/>
                      <w:bCs/>
                      <w:sz w:val="21"/>
                      <w:szCs w:val="21"/>
                    </w:rPr>
                  </w:pPr>
                </w:p>
              </w:tc>
              <w:tc>
                <w:tcPr>
                  <w:tcW w:w="750" w:type="dxa"/>
                  <w:vMerge w:val="continue"/>
                  <w:noWrap w:val="0"/>
                  <w:vAlign w:val="center"/>
                </w:tcPr>
                <w:p>
                  <w:pPr>
                    <w:jc w:val="center"/>
                    <w:rPr>
                      <w:rFonts w:hint="eastAsia" w:ascii="宋体" w:hAnsi="宋体" w:eastAsia="宋体" w:cs="宋体"/>
                      <w:sz w:val="21"/>
                      <w:szCs w:val="21"/>
                    </w:rPr>
                  </w:pPr>
                </w:p>
              </w:tc>
              <w:tc>
                <w:tcPr>
                  <w:tcW w:w="1050"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第一次</w:t>
                  </w:r>
                </w:p>
              </w:tc>
              <w:tc>
                <w:tcPr>
                  <w:tcW w:w="1012"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第二次</w:t>
                  </w:r>
                </w:p>
              </w:tc>
              <w:tc>
                <w:tcPr>
                  <w:tcW w:w="1025"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第三次</w:t>
                  </w:r>
                </w:p>
              </w:tc>
              <w:tc>
                <w:tcPr>
                  <w:tcW w:w="1000"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第四次</w:t>
                  </w:r>
                </w:p>
              </w:tc>
              <w:tc>
                <w:tcPr>
                  <w:tcW w:w="1025"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最大值</w:t>
                  </w:r>
                </w:p>
              </w:tc>
              <w:tc>
                <w:tcPr>
                  <w:tcW w:w="700" w:type="dxa"/>
                  <w:vMerge w:val="continue"/>
                  <w:noWrap w:val="0"/>
                  <w:vAlign w:val="center"/>
                </w:tcPr>
                <w:p>
                  <w:pPr>
                    <w:jc w:val="center"/>
                    <w:rPr>
                      <w:rFonts w:hint="eastAsia" w:ascii="宋体" w:hAnsi="宋体" w:eastAsia="宋体" w:cs="宋体"/>
                      <w:b/>
                      <w:bCs/>
                      <w:sz w:val="21"/>
                      <w:szCs w:val="21"/>
                      <w:lang w:val="en-US" w:eastAsia="zh-CN"/>
                    </w:rPr>
                  </w:pPr>
                </w:p>
              </w:tc>
              <w:tc>
                <w:tcPr>
                  <w:tcW w:w="746" w:type="dxa"/>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restart"/>
                  <w:noWrap w:val="0"/>
                  <w:vAlign w:val="center"/>
                </w:tcPr>
                <w:p>
                  <w:pPr>
                    <w:jc w:val="both"/>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臭气浓度</w:t>
                  </w:r>
                  <w:r>
                    <w:rPr>
                      <w:rFonts w:hint="eastAsia" w:ascii="宋体" w:hAnsi="宋体" w:eastAsia="宋体" w:cs="宋体"/>
                      <w:bCs/>
                      <w:sz w:val="21"/>
                      <w:szCs w:val="21"/>
                      <w:lang w:val="en-US" w:eastAsia="zh-CN"/>
                    </w:rPr>
                    <w:t>（无量纲）</w:t>
                  </w:r>
                </w:p>
              </w:tc>
              <w:tc>
                <w:tcPr>
                  <w:tcW w:w="75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w:t>
                  </w:r>
                </w:p>
              </w:tc>
              <w:tc>
                <w:tcPr>
                  <w:tcW w:w="1050"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12"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25"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00"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bidi="ar-SA"/>
                    </w:rPr>
                    <w:t>＜10</w:t>
                  </w:r>
                </w:p>
              </w:tc>
              <w:tc>
                <w:tcPr>
                  <w:tcW w:w="1025"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bidi="ar-SA"/>
                    </w:rPr>
                    <w:t>＜10</w:t>
                  </w:r>
                </w:p>
              </w:tc>
              <w:tc>
                <w:tcPr>
                  <w:tcW w:w="700" w:type="dxa"/>
                  <w:vMerge w:val="restart"/>
                  <w:noWrap w:val="0"/>
                  <w:vAlign w:val="center"/>
                </w:tcPr>
                <w:p>
                  <w:pPr>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746" w:type="dxa"/>
                  <w:vMerge w:val="restart"/>
                  <w:noWrap w:val="0"/>
                  <w:vAlign w:val="center"/>
                </w:tcPr>
                <w:p>
                  <w:pPr>
                    <w:pStyle w:val="2"/>
                    <w:spacing w:line="240" w:lineRule="auto"/>
                    <w:ind w:left="0" w:leftChars="0" w:firstLine="0" w:firstLineChars="0"/>
                    <w:jc w:val="both"/>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continue"/>
                  <w:noWrap w:val="0"/>
                  <w:vAlign w:val="center"/>
                </w:tcPr>
                <w:p>
                  <w:pPr>
                    <w:jc w:val="both"/>
                    <w:rPr>
                      <w:rFonts w:hint="eastAsia" w:ascii="宋体" w:hAnsi="宋体" w:eastAsia="宋体" w:cs="宋体"/>
                      <w:bCs/>
                      <w:color w:val="auto"/>
                      <w:sz w:val="21"/>
                      <w:szCs w:val="21"/>
                      <w:lang w:val="en-US" w:eastAsia="zh-CN"/>
                    </w:rPr>
                  </w:pPr>
                </w:p>
              </w:tc>
              <w:tc>
                <w:tcPr>
                  <w:tcW w:w="75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1050"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12"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25"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00"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bidi="ar-SA"/>
                    </w:rPr>
                    <w:t>＜10</w:t>
                  </w:r>
                </w:p>
              </w:tc>
              <w:tc>
                <w:tcPr>
                  <w:tcW w:w="1025" w:type="dxa"/>
                  <w:vMerge w:val="continue"/>
                  <w:noWrap w:val="0"/>
                  <w:vAlign w:val="center"/>
                </w:tcPr>
                <w:p>
                  <w:pPr>
                    <w:jc w:val="center"/>
                    <w:rPr>
                      <w:rFonts w:hint="eastAsia" w:ascii="宋体" w:hAnsi="宋体" w:eastAsia="宋体" w:cs="宋体"/>
                      <w:kern w:val="0"/>
                      <w:sz w:val="21"/>
                      <w:szCs w:val="21"/>
                      <w:lang w:val="en-US" w:eastAsia="zh-CN"/>
                    </w:rPr>
                  </w:pPr>
                </w:p>
              </w:tc>
              <w:tc>
                <w:tcPr>
                  <w:tcW w:w="700" w:type="dxa"/>
                  <w:vMerge w:val="continue"/>
                  <w:noWrap w:val="0"/>
                  <w:vAlign w:val="center"/>
                </w:tcPr>
                <w:p>
                  <w:pPr>
                    <w:jc w:val="center"/>
                    <w:rPr>
                      <w:rFonts w:hint="eastAsia" w:ascii="宋体" w:hAnsi="宋体" w:eastAsia="宋体" w:cs="宋体"/>
                      <w:kern w:val="0"/>
                      <w:sz w:val="21"/>
                      <w:szCs w:val="21"/>
                      <w:lang w:val="en-US" w:eastAsia="zh-CN"/>
                    </w:rPr>
                  </w:pPr>
                </w:p>
              </w:tc>
              <w:tc>
                <w:tcPr>
                  <w:tcW w:w="746"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continue"/>
                  <w:noWrap w:val="0"/>
                  <w:vAlign w:val="center"/>
                </w:tcPr>
                <w:p>
                  <w:pPr>
                    <w:jc w:val="both"/>
                    <w:rPr>
                      <w:rFonts w:hint="eastAsia" w:ascii="宋体" w:hAnsi="宋体" w:eastAsia="宋体" w:cs="宋体"/>
                      <w:bCs/>
                      <w:color w:val="auto"/>
                      <w:sz w:val="21"/>
                      <w:szCs w:val="21"/>
                      <w:lang w:val="en-US" w:eastAsia="zh-CN"/>
                    </w:rPr>
                  </w:pPr>
                </w:p>
              </w:tc>
              <w:tc>
                <w:tcPr>
                  <w:tcW w:w="75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050"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12"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25"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00"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bidi="ar-SA"/>
                    </w:rPr>
                    <w:t>＜10</w:t>
                  </w:r>
                </w:p>
              </w:tc>
              <w:tc>
                <w:tcPr>
                  <w:tcW w:w="1025" w:type="dxa"/>
                  <w:vMerge w:val="continue"/>
                  <w:noWrap w:val="0"/>
                  <w:vAlign w:val="center"/>
                </w:tcPr>
                <w:p>
                  <w:pPr>
                    <w:jc w:val="center"/>
                    <w:rPr>
                      <w:rFonts w:hint="eastAsia" w:ascii="宋体" w:hAnsi="宋体" w:eastAsia="宋体" w:cs="宋体"/>
                      <w:kern w:val="0"/>
                      <w:sz w:val="21"/>
                      <w:szCs w:val="21"/>
                      <w:lang w:val="en-US" w:eastAsia="zh-CN"/>
                    </w:rPr>
                  </w:pPr>
                </w:p>
              </w:tc>
              <w:tc>
                <w:tcPr>
                  <w:tcW w:w="700" w:type="dxa"/>
                  <w:vMerge w:val="continue"/>
                  <w:noWrap w:val="0"/>
                  <w:vAlign w:val="center"/>
                </w:tcPr>
                <w:p>
                  <w:pPr>
                    <w:jc w:val="center"/>
                    <w:rPr>
                      <w:rFonts w:hint="eastAsia" w:ascii="宋体" w:hAnsi="宋体" w:eastAsia="宋体" w:cs="宋体"/>
                      <w:kern w:val="0"/>
                      <w:sz w:val="21"/>
                      <w:szCs w:val="21"/>
                      <w:lang w:val="en-US" w:eastAsia="zh-CN"/>
                    </w:rPr>
                  </w:pPr>
                </w:p>
              </w:tc>
              <w:tc>
                <w:tcPr>
                  <w:tcW w:w="746"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restar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氨</w:t>
                  </w: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（mg/m</w:t>
                  </w:r>
                  <w:r>
                    <w:rPr>
                      <w:rFonts w:hint="eastAsia" w:ascii="宋体" w:hAnsi="宋体" w:eastAsia="宋体" w:cs="宋体"/>
                      <w:bCs/>
                      <w:kern w:val="2"/>
                      <w:sz w:val="21"/>
                      <w:szCs w:val="21"/>
                      <w:vertAlign w:val="superscript"/>
                      <w:lang w:val="en-US" w:eastAsia="zh-CN" w:bidi="ar-SA"/>
                    </w:rPr>
                    <w:t>3</w:t>
                  </w:r>
                  <w:r>
                    <w:rPr>
                      <w:rFonts w:hint="eastAsia" w:ascii="宋体" w:hAnsi="宋体" w:eastAsia="宋体" w:cs="宋体"/>
                      <w:bCs/>
                      <w:kern w:val="2"/>
                      <w:sz w:val="21"/>
                      <w:szCs w:val="21"/>
                      <w:lang w:val="en-US" w:eastAsia="zh-CN" w:bidi="ar-SA"/>
                    </w:rPr>
                    <w:t>）</w:t>
                  </w:r>
                </w:p>
                <w:p>
                  <w:pPr>
                    <w:jc w:val="center"/>
                    <w:rPr>
                      <w:rFonts w:hint="eastAsia" w:ascii="宋体" w:hAnsi="宋体" w:eastAsia="宋体" w:cs="宋体"/>
                      <w:bCs/>
                      <w:color w:val="auto"/>
                      <w:sz w:val="21"/>
                      <w:szCs w:val="21"/>
                      <w:lang w:val="en-US" w:eastAsia="zh-CN"/>
                    </w:rPr>
                  </w:pPr>
                </w:p>
              </w:tc>
              <w:tc>
                <w:tcPr>
                  <w:tcW w:w="75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w:t>
                  </w:r>
                </w:p>
              </w:tc>
              <w:tc>
                <w:tcPr>
                  <w:tcW w:w="1050"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0.16</w:t>
                  </w:r>
                </w:p>
              </w:tc>
              <w:tc>
                <w:tcPr>
                  <w:tcW w:w="1012"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0.18</w:t>
                  </w:r>
                </w:p>
              </w:tc>
              <w:tc>
                <w:tcPr>
                  <w:tcW w:w="1025"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0.16</w:t>
                  </w:r>
                </w:p>
              </w:tc>
              <w:tc>
                <w:tcPr>
                  <w:tcW w:w="1000" w:type="dxa"/>
                  <w:noWrap w:val="0"/>
                  <w:vAlign w:val="top"/>
                </w:tcPr>
                <w:p>
                  <w:pPr>
                    <w:spacing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0.17</w:t>
                  </w:r>
                </w:p>
              </w:tc>
              <w:tc>
                <w:tcPr>
                  <w:tcW w:w="1025" w:type="dxa"/>
                  <w:vMerge w:val="restart"/>
                  <w:noWrap w:val="0"/>
                  <w:vAlign w:val="top"/>
                </w:tcPr>
                <w:p>
                  <w:pPr>
                    <w:spacing w:line="240" w:lineRule="auto"/>
                    <w:jc w:val="center"/>
                    <w:rPr>
                      <w:rFonts w:hint="eastAsia" w:ascii="宋体" w:hAnsi="宋体" w:eastAsia="宋体" w:cs="宋体"/>
                      <w:lang w:val="en-US" w:eastAsia="zh-CN"/>
                    </w:rPr>
                  </w:pPr>
                </w:p>
                <w:p>
                  <w:pPr>
                    <w:bidi w:val="0"/>
                    <w:spacing w:line="240" w:lineRule="auto"/>
                    <w:jc w:val="center"/>
                    <w:rPr>
                      <w:rFonts w:hint="eastAsia" w:ascii="宋体" w:hAnsi="宋体" w:eastAsia="宋体" w:cs="宋体"/>
                      <w:lang w:val="en-US" w:eastAsia="zh-CN"/>
                    </w:rPr>
                  </w:pPr>
                </w:p>
                <w:p>
                  <w:pPr>
                    <w:bidi w:val="0"/>
                    <w:spacing w:line="240" w:lineRule="auto"/>
                    <w:ind w:firstLine="219" w:firstLineChars="0"/>
                    <w:jc w:val="center"/>
                    <w:rPr>
                      <w:rFonts w:hint="eastAsia" w:ascii="宋体" w:hAnsi="宋体" w:eastAsia="宋体" w:cs="宋体"/>
                      <w:lang w:val="en-US" w:eastAsia="zh-CN"/>
                    </w:rPr>
                  </w:pPr>
                  <w:r>
                    <w:rPr>
                      <w:rFonts w:hint="eastAsia" w:ascii="宋体" w:hAnsi="宋体" w:eastAsia="宋体" w:cs="宋体"/>
                      <w:kern w:val="0"/>
                      <w:sz w:val="21"/>
                      <w:szCs w:val="21"/>
                      <w:lang w:val="en-US" w:eastAsia="zh-CN"/>
                    </w:rPr>
                    <w:t>0.23</w:t>
                  </w:r>
                </w:p>
              </w:tc>
              <w:tc>
                <w:tcPr>
                  <w:tcW w:w="700" w:type="dxa"/>
                  <w:vMerge w:val="restart"/>
                  <w:noWrap w:val="0"/>
                  <w:vAlign w:val="top"/>
                </w:tcPr>
                <w:p>
                  <w:pPr>
                    <w:spacing w:line="240" w:lineRule="auto"/>
                    <w:jc w:val="center"/>
                    <w:rPr>
                      <w:rFonts w:hint="eastAsia" w:ascii="宋体" w:hAnsi="宋体" w:eastAsia="宋体" w:cs="宋体"/>
                      <w:lang w:val="en-US" w:eastAsia="zh-CN"/>
                    </w:rPr>
                  </w:pPr>
                </w:p>
                <w:p>
                  <w:pPr>
                    <w:pStyle w:val="2"/>
                    <w:spacing w:line="240" w:lineRule="auto"/>
                    <w:jc w:val="center"/>
                    <w:rPr>
                      <w:rFonts w:hint="eastAsia" w:ascii="宋体" w:hAnsi="宋体" w:eastAsia="宋体" w:cs="宋体"/>
                      <w:lang w:val="en-US" w:eastAsia="zh-CN"/>
                    </w:rPr>
                  </w:pPr>
                </w:p>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1.5</w:t>
                  </w:r>
                </w:p>
              </w:tc>
              <w:tc>
                <w:tcPr>
                  <w:tcW w:w="746" w:type="dxa"/>
                  <w:vMerge w:val="restart"/>
                  <w:noWrap w:val="0"/>
                  <w:vAlign w:val="top"/>
                </w:tcPr>
                <w:p>
                  <w:pPr>
                    <w:jc w:val="center"/>
                    <w:rPr>
                      <w:rFonts w:hint="eastAsia" w:ascii="宋体" w:hAnsi="宋体" w:eastAsia="宋体" w:cs="宋体"/>
                      <w:lang w:val="en-US" w:eastAsia="zh-CN"/>
                    </w:rPr>
                  </w:pPr>
                </w:p>
                <w:p>
                  <w:pPr>
                    <w:jc w:val="both"/>
                    <w:rPr>
                      <w:rFonts w:hint="eastAsia" w:ascii="宋体" w:hAnsi="宋体" w:eastAsia="宋体" w:cs="宋体"/>
                      <w:kern w:val="0"/>
                      <w:sz w:val="21"/>
                      <w:szCs w:val="21"/>
                      <w:lang w:val="en-US" w:eastAsia="zh-CN"/>
                    </w:rPr>
                  </w:pPr>
                </w:p>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continue"/>
                  <w:noWrap w:val="0"/>
                  <w:vAlign w:val="center"/>
                </w:tcPr>
                <w:p>
                  <w:pPr>
                    <w:jc w:val="center"/>
                    <w:rPr>
                      <w:rFonts w:hint="eastAsia" w:ascii="宋体" w:hAnsi="宋体" w:eastAsia="宋体" w:cs="宋体"/>
                      <w:bCs/>
                      <w:color w:val="auto"/>
                      <w:sz w:val="21"/>
                      <w:szCs w:val="21"/>
                      <w:lang w:val="en-US" w:eastAsia="zh-CN"/>
                    </w:rPr>
                  </w:pPr>
                </w:p>
              </w:tc>
              <w:tc>
                <w:tcPr>
                  <w:tcW w:w="75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1050"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0.21</w:t>
                  </w:r>
                </w:p>
              </w:tc>
              <w:tc>
                <w:tcPr>
                  <w:tcW w:w="1012"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0.23</w:t>
                  </w:r>
                </w:p>
              </w:tc>
              <w:tc>
                <w:tcPr>
                  <w:tcW w:w="1025"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0.22</w:t>
                  </w:r>
                </w:p>
              </w:tc>
              <w:tc>
                <w:tcPr>
                  <w:tcW w:w="1000" w:type="dxa"/>
                  <w:noWrap w:val="0"/>
                  <w:vAlign w:val="top"/>
                </w:tcPr>
                <w:p>
                  <w:pPr>
                    <w:spacing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0.23</w:t>
                  </w:r>
                </w:p>
              </w:tc>
              <w:tc>
                <w:tcPr>
                  <w:tcW w:w="1025" w:type="dxa"/>
                  <w:vMerge w:val="continue"/>
                  <w:noWrap w:val="0"/>
                  <w:vAlign w:val="top"/>
                </w:tcPr>
                <w:p>
                  <w:pPr>
                    <w:spacing w:line="360" w:lineRule="auto"/>
                    <w:jc w:val="center"/>
                    <w:rPr>
                      <w:rFonts w:hint="eastAsia" w:ascii="宋体" w:hAnsi="宋体" w:eastAsia="宋体" w:cs="宋体"/>
                      <w:kern w:val="0"/>
                      <w:sz w:val="21"/>
                      <w:szCs w:val="21"/>
                      <w:lang w:val="en-US" w:eastAsia="zh-CN"/>
                    </w:rPr>
                  </w:pPr>
                </w:p>
              </w:tc>
              <w:tc>
                <w:tcPr>
                  <w:tcW w:w="700" w:type="dxa"/>
                  <w:vMerge w:val="continue"/>
                  <w:noWrap w:val="0"/>
                  <w:vAlign w:val="top"/>
                </w:tcPr>
                <w:p>
                  <w:pPr>
                    <w:jc w:val="center"/>
                    <w:rPr>
                      <w:rFonts w:hint="eastAsia" w:ascii="宋体" w:hAnsi="宋体" w:eastAsia="宋体" w:cs="宋体"/>
                      <w:kern w:val="0"/>
                      <w:sz w:val="21"/>
                      <w:szCs w:val="21"/>
                      <w:lang w:val="en-US" w:eastAsia="zh-CN"/>
                    </w:rPr>
                  </w:pPr>
                </w:p>
              </w:tc>
              <w:tc>
                <w:tcPr>
                  <w:tcW w:w="746" w:type="dxa"/>
                  <w:vMerge w:val="continue"/>
                  <w:noWrap w:val="0"/>
                  <w:vAlign w:val="top"/>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continue"/>
                  <w:noWrap w:val="0"/>
                  <w:vAlign w:val="center"/>
                </w:tcPr>
                <w:p>
                  <w:pPr>
                    <w:jc w:val="center"/>
                    <w:rPr>
                      <w:rFonts w:hint="eastAsia" w:ascii="宋体" w:hAnsi="宋体" w:eastAsia="宋体" w:cs="宋体"/>
                      <w:bCs/>
                      <w:color w:val="auto"/>
                      <w:sz w:val="21"/>
                      <w:szCs w:val="21"/>
                      <w:lang w:val="en-US" w:eastAsia="zh-CN"/>
                    </w:rPr>
                  </w:pPr>
                </w:p>
              </w:tc>
              <w:tc>
                <w:tcPr>
                  <w:tcW w:w="75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050"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0.19</w:t>
                  </w:r>
                </w:p>
              </w:tc>
              <w:tc>
                <w:tcPr>
                  <w:tcW w:w="1012"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0.21</w:t>
                  </w:r>
                </w:p>
              </w:tc>
              <w:tc>
                <w:tcPr>
                  <w:tcW w:w="1025"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0.21</w:t>
                  </w:r>
                </w:p>
              </w:tc>
              <w:tc>
                <w:tcPr>
                  <w:tcW w:w="1000" w:type="dxa"/>
                  <w:noWrap w:val="0"/>
                  <w:vAlign w:val="top"/>
                </w:tcPr>
                <w:p>
                  <w:pPr>
                    <w:spacing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0.20</w:t>
                  </w:r>
                </w:p>
              </w:tc>
              <w:tc>
                <w:tcPr>
                  <w:tcW w:w="1025" w:type="dxa"/>
                  <w:vMerge w:val="continue"/>
                  <w:noWrap w:val="0"/>
                  <w:vAlign w:val="top"/>
                </w:tcPr>
                <w:p>
                  <w:pPr>
                    <w:spacing w:line="360" w:lineRule="auto"/>
                    <w:jc w:val="center"/>
                    <w:rPr>
                      <w:rFonts w:hint="eastAsia" w:ascii="宋体" w:hAnsi="宋体" w:eastAsia="宋体" w:cs="宋体"/>
                      <w:kern w:val="0"/>
                      <w:sz w:val="21"/>
                      <w:szCs w:val="21"/>
                      <w:lang w:val="en-US" w:eastAsia="zh-CN"/>
                    </w:rPr>
                  </w:pPr>
                </w:p>
              </w:tc>
              <w:tc>
                <w:tcPr>
                  <w:tcW w:w="700" w:type="dxa"/>
                  <w:vMerge w:val="continue"/>
                  <w:noWrap w:val="0"/>
                  <w:vAlign w:val="top"/>
                </w:tcPr>
                <w:p>
                  <w:pPr>
                    <w:jc w:val="center"/>
                    <w:rPr>
                      <w:rFonts w:hint="eastAsia" w:ascii="宋体" w:hAnsi="宋体" w:eastAsia="宋体" w:cs="宋体"/>
                      <w:kern w:val="0"/>
                      <w:sz w:val="21"/>
                      <w:szCs w:val="21"/>
                      <w:lang w:val="en-US" w:eastAsia="zh-CN"/>
                    </w:rPr>
                  </w:pPr>
                </w:p>
              </w:tc>
              <w:tc>
                <w:tcPr>
                  <w:tcW w:w="746" w:type="dxa"/>
                  <w:vMerge w:val="continue"/>
                  <w:noWrap w:val="0"/>
                  <w:vAlign w:val="top"/>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硫化氢</w:t>
                  </w:r>
                  <w:r>
                    <w:rPr>
                      <w:rFonts w:hint="eastAsia" w:ascii="宋体" w:hAnsi="宋体" w:eastAsia="宋体" w:cs="宋体"/>
                      <w:bCs/>
                      <w:kern w:val="2"/>
                      <w:sz w:val="21"/>
                      <w:szCs w:val="21"/>
                      <w:lang w:val="en-US" w:eastAsia="zh-CN" w:bidi="ar-SA"/>
                    </w:rPr>
                    <w:t>（mg/m</w:t>
                  </w:r>
                  <w:r>
                    <w:rPr>
                      <w:rFonts w:hint="eastAsia" w:ascii="宋体" w:hAnsi="宋体" w:eastAsia="宋体" w:cs="宋体"/>
                      <w:bCs/>
                      <w:kern w:val="2"/>
                      <w:sz w:val="21"/>
                      <w:szCs w:val="21"/>
                      <w:vertAlign w:val="superscript"/>
                      <w:lang w:val="en-US" w:eastAsia="zh-CN" w:bidi="ar-SA"/>
                    </w:rPr>
                    <w:t>3</w:t>
                  </w:r>
                  <w:r>
                    <w:rPr>
                      <w:rFonts w:hint="eastAsia" w:ascii="宋体" w:hAnsi="宋体" w:eastAsia="宋体" w:cs="宋体"/>
                      <w:bCs/>
                      <w:kern w:val="2"/>
                      <w:sz w:val="21"/>
                      <w:szCs w:val="21"/>
                      <w:lang w:val="en-US" w:eastAsia="zh-CN" w:bidi="ar-SA"/>
                    </w:rPr>
                    <w:t>）</w:t>
                  </w:r>
                </w:p>
              </w:tc>
              <w:tc>
                <w:tcPr>
                  <w:tcW w:w="750"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1#</w:t>
                  </w:r>
                </w:p>
              </w:tc>
              <w:tc>
                <w:tcPr>
                  <w:tcW w:w="1050"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0.003</w:t>
                  </w:r>
                </w:p>
              </w:tc>
              <w:tc>
                <w:tcPr>
                  <w:tcW w:w="1012"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0.003</w:t>
                  </w:r>
                </w:p>
              </w:tc>
              <w:tc>
                <w:tcPr>
                  <w:tcW w:w="1025" w:type="dxa"/>
                  <w:noWrap w:val="0"/>
                  <w:vAlign w:val="top"/>
                </w:tcPr>
                <w:p>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0.003</w:t>
                  </w:r>
                </w:p>
              </w:tc>
              <w:tc>
                <w:tcPr>
                  <w:tcW w:w="1000" w:type="dxa"/>
                  <w:noWrap w:val="0"/>
                  <w:vAlign w:val="top"/>
                </w:tcPr>
                <w:p>
                  <w:pPr>
                    <w:spacing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0.003</w:t>
                  </w:r>
                </w:p>
              </w:tc>
              <w:tc>
                <w:tcPr>
                  <w:tcW w:w="1025" w:type="dxa"/>
                  <w:vMerge w:val="restart"/>
                  <w:noWrap w:val="0"/>
                  <w:vAlign w:val="top"/>
                </w:tcPr>
                <w:p>
                  <w:pPr>
                    <w:spacing w:line="360" w:lineRule="auto"/>
                    <w:jc w:val="center"/>
                    <w:rPr>
                      <w:rFonts w:hint="eastAsia" w:ascii="宋体" w:hAnsi="宋体" w:eastAsia="宋体" w:cs="宋体"/>
                      <w:lang w:val="en-US" w:eastAsia="zh-CN"/>
                    </w:rPr>
                  </w:pPr>
                </w:p>
                <w:p>
                  <w:pPr>
                    <w:bidi w:val="0"/>
                    <w:spacing w:line="360" w:lineRule="auto"/>
                    <w:ind w:firstLine="264" w:firstLineChars="0"/>
                    <w:jc w:val="lef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0.004</w:t>
                  </w:r>
                </w:p>
              </w:tc>
              <w:tc>
                <w:tcPr>
                  <w:tcW w:w="700" w:type="dxa"/>
                  <w:vMerge w:val="restart"/>
                  <w:noWrap w:val="0"/>
                  <w:vAlign w:val="top"/>
                </w:tcPr>
                <w:p>
                  <w:pPr>
                    <w:spacing w:line="360" w:lineRule="auto"/>
                    <w:jc w:val="center"/>
                    <w:rPr>
                      <w:rFonts w:hint="eastAsia" w:ascii="宋体" w:hAnsi="宋体" w:eastAsia="宋体" w:cs="宋体"/>
                      <w:lang w:val="en-US" w:eastAsia="zh-CN"/>
                    </w:rPr>
                  </w:pPr>
                </w:p>
                <w:p>
                  <w:pPr>
                    <w:pStyle w:val="2"/>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0.06</w:t>
                  </w:r>
                </w:p>
              </w:tc>
              <w:tc>
                <w:tcPr>
                  <w:tcW w:w="746" w:type="dxa"/>
                  <w:vMerge w:val="restart"/>
                  <w:noWrap w:val="0"/>
                  <w:vAlign w:val="top"/>
                </w:tcPr>
                <w:p>
                  <w:pPr>
                    <w:spacing w:line="240" w:lineRule="auto"/>
                    <w:jc w:val="center"/>
                    <w:rPr>
                      <w:rFonts w:hint="eastAsia" w:ascii="宋体" w:hAnsi="宋体" w:eastAsia="宋体" w:cs="宋体"/>
                      <w:lang w:val="en-US" w:eastAsia="zh-CN"/>
                    </w:rPr>
                  </w:pPr>
                </w:p>
                <w:p>
                  <w:pPr>
                    <w:pStyle w:val="2"/>
                    <w:spacing w:line="240" w:lineRule="auto"/>
                    <w:ind w:left="0" w:leftChars="0" w:firstLine="0" w:firstLineChars="0"/>
                    <w:jc w:val="both"/>
                    <w:rPr>
                      <w:rFonts w:hint="eastAsia" w:ascii="宋体" w:hAnsi="宋体" w:eastAsia="宋体" w:cs="宋体"/>
                      <w:lang w:val="en-US" w:eastAsia="zh-CN"/>
                    </w:rPr>
                  </w:pPr>
                  <w:r>
                    <w:rPr>
                      <w:rFonts w:hint="eastAsia" w:ascii="宋体" w:hAnsi="宋体" w:eastAsia="宋体" w:cs="宋体"/>
                      <w:kern w:val="0"/>
                      <w:sz w:val="21"/>
                      <w:szCs w:val="21"/>
                      <w:lang w:val="en-US" w:eastAsia="zh-CN" w:bidi="ar-SA"/>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continue"/>
                  <w:noWrap w:val="0"/>
                  <w:vAlign w:val="center"/>
                </w:tcPr>
                <w:p>
                  <w:pPr>
                    <w:jc w:val="center"/>
                    <w:rPr>
                      <w:rFonts w:hint="eastAsia" w:ascii="宋体" w:hAnsi="宋体" w:eastAsia="宋体" w:cs="宋体"/>
                      <w:bCs/>
                      <w:sz w:val="21"/>
                      <w:szCs w:val="21"/>
                      <w:lang w:val="en-US" w:eastAsia="zh-CN"/>
                    </w:rPr>
                  </w:pPr>
                </w:p>
              </w:tc>
              <w:tc>
                <w:tcPr>
                  <w:tcW w:w="750" w:type="dxa"/>
                  <w:noWrap w:val="0"/>
                  <w:vAlign w:val="center"/>
                </w:tcPr>
                <w:p>
                  <w:pPr>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1050"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0.004</w:t>
                  </w:r>
                </w:p>
              </w:tc>
              <w:tc>
                <w:tcPr>
                  <w:tcW w:w="1012"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0.004</w:t>
                  </w:r>
                </w:p>
              </w:tc>
              <w:tc>
                <w:tcPr>
                  <w:tcW w:w="1025" w:type="dxa"/>
                  <w:noWrap w:val="0"/>
                  <w:vAlign w:val="top"/>
                </w:tcPr>
                <w:p>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0.004</w:t>
                  </w:r>
                </w:p>
              </w:tc>
              <w:tc>
                <w:tcPr>
                  <w:tcW w:w="1000" w:type="dxa"/>
                  <w:noWrap w:val="0"/>
                  <w:vAlign w:val="top"/>
                </w:tcPr>
                <w:p>
                  <w:pPr>
                    <w:spacing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0.004</w:t>
                  </w:r>
                </w:p>
              </w:tc>
              <w:tc>
                <w:tcPr>
                  <w:tcW w:w="1025" w:type="dxa"/>
                  <w:vMerge w:val="continue"/>
                  <w:noWrap w:val="0"/>
                  <w:vAlign w:val="top"/>
                </w:tcPr>
                <w:p>
                  <w:pPr>
                    <w:spacing w:line="360" w:lineRule="auto"/>
                    <w:jc w:val="center"/>
                    <w:rPr>
                      <w:rFonts w:hint="eastAsia" w:ascii="宋体" w:hAnsi="宋体" w:eastAsia="宋体" w:cs="宋体"/>
                      <w:kern w:val="0"/>
                      <w:sz w:val="21"/>
                      <w:szCs w:val="21"/>
                      <w:lang w:val="en-US" w:eastAsia="zh-CN"/>
                    </w:rPr>
                  </w:pPr>
                </w:p>
              </w:tc>
              <w:tc>
                <w:tcPr>
                  <w:tcW w:w="700" w:type="dxa"/>
                  <w:vMerge w:val="continue"/>
                  <w:noWrap w:val="0"/>
                  <w:vAlign w:val="top"/>
                </w:tcPr>
                <w:p>
                  <w:pPr>
                    <w:jc w:val="center"/>
                    <w:rPr>
                      <w:rFonts w:hint="eastAsia" w:ascii="宋体" w:hAnsi="宋体" w:eastAsia="宋体" w:cs="宋体"/>
                      <w:kern w:val="0"/>
                      <w:sz w:val="21"/>
                      <w:szCs w:val="21"/>
                      <w:lang w:val="en-US" w:eastAsia="zh-CN"/>
                    </w:rPr>
                  </w:pPr>
                </w:p>
              </w:tc>
              <w:tc>
                <w:tcPr>
                  <w:tcW w:w="746" w:type="dxa"/>
                  <w:vMerge w:val="continue"/>
                  <w:noWrap w:val="0"/>
                  <w:vAlign w:val="top"/>
                </w:tcPr>
                <w:p>
                  <w:pPr>
                    <w:jc w:val="center"/>
                    <w:rPr>
                      <w:rFonts w:hint="eastAsia" w:ascii="宋体" w:hAnsi="宋体" w:eastAsia="宋体" w:cs="宋体"/>
                      <w:kern w:val="0"/>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continue"/>
                  <w:noWrap w:val="0"/>
                  <w:vAlign w:val="center"/>
                </w:tcPr>
                <w:p>
                  <w:pPr>
                    <w:jc w:val="center"/>
                    <w:rPr>
                      <w:rFonts w:hint="eastAsia" w:ascii="宋体" w:hAnsi="宋体" w:eastAsia="宋体" w:cs="宋体"/>
                      <w:bCs/>
                      <w:sz w:val="21"/>
                      <w:szCs w:val="21"/>
                      <w:lang w:val="en-US" w:eastAsia="zh-CN"/>
                    </w:rPr>
                  </w:pPr>
                </w:p>
              </w:tc>
              <w:tc>
                <w:tcPr>
                  <w:tcW w:w="750" w:type="dxa"/>
                  <w:noWrap w:val="0"/>
                  <w:vAlign w:val="center"/>
                </w:tcPr>
                <w:p>
                  <w:pPr>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3#</w:t>
                  </w:r>
                </w:p>
              </w:tc>
              <w:tc>
                <w:tcPr>
                  <w:tcW w:w="1050"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0.004</w:t>
                  </w:r>
                </w:p>
              </w:tc>
              <w:tc>
                <w:tcPr>
                  <w:tcW w:w="1012"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0.004</w:t>
                  </w:r>
                </w:p>
              </w:tc>
              <w:tc>
                <w:tcPr>
                  <w:tcW w:w="1025"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0.004</w:t>
                  </w:r>
                </w:p>
              </w:tc>
              <w:tc>
                <w:tcPr>
                  <w:tcW w:w="1000" w:type="dxa"/>
                  <w:noWrap w:val="0"/>
                  <w:vAlign w:val="top"/>
                </w:tcPr>
                <w:p>
                  <w:pPr>
                    <w:spacing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0.004</w:t>
                  </w:r>
                </w:p>
              </w:tc>
              <w:tc>
                <w:tcPr>
                  <w:tcW w:w="1025" w:type="dxa"/>
                  <w:vMerge w:val="continue"/>
                  <w:noWrap w:val="0"/>
                  <w:vAlign w:val="top"/>
                </w:tcPr>
                <w:p>
                  <w:pPr>
                    <w:spacing w:line="360" w:lineRule="auto"/>
                    <w:jc w:val="center"/>
                    <w:rPr>
                      <w:rFonts w:hint="eastAsia" w:ascii="宋体" w:hAnsi="宋体" w:eastAsia="宋体" w:cs="宋体"/>
                      <w:kern w:val="0"/>
                      <w:sz w:val="21"/>
                      <w:szCs w:val="21"/>
                      <w:lang w:val="en-US" w:eastAsia="zh-CN"/>
                    </w:rPr>
                  </w:pPr>
                </w:p>
              </w:tc>
              <w:tc>
                <w:tcPr>
                  <w:tcW w:w="700" w:type="dxa"/>
                  <w:vMerge w:val="continue"/>
                  <w:noWrap w:val="0"/>
                  <w:vAlign w:val="top"/>
                </w:tcPr>
                <w:p>
                  <w:pPr>
                    <w:jc w:val="center"/>
                    <w:rPr>
                      <w:rFonts w:hint="eastAsia" w:ascii="宋体" w:hAnsi="宋体" w:eastAsia="宋体" w:cs="宋体"/>
                      <w:kern w:val="0"/>
                      <w:sz w:val="21"/>
                      <w:szCs w:val="21"/>
                      <w:lang w:val="en-US" w:eastAsia="zh-CN"/>
                    </w:rPr>
                  </w:pPr>
                </w:p>
              </w:tc>
              <w:tc>
                <w:tcPr>
                  <w:tcW w:w="746" w:type="dxa"/>
                  <w:vMerge w:val="continue"/>
                  <w:noWrap w:val="0"/>
                  <w:vAlign w:val="top"/>
                </w:tcPr>
                <w:p>
                  <w:pPr>
                    <w:jc w:val="center"/>
                    <w:rPr>
                      <w:rFonts w:hint="eastAsia" w:ascii="宋体" w:hAnsi="宋体" w:eastAsia="宋体" w:cs="宋体"/>
                      <w:kern w:val="0"/>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946" w:type="dxa"/>
                  <w:gridSpan w:val="2"/>
                  <w:noWrap w:val="0"/>
                  <w:vAlign w:val="center"/>
                </w:tcPr>
                <w:p>
                  <w:pPr>
                    <w:snapToGrid w:val="0"/>
                    <w:jc w:val="center"/>
                    <w:rPr>
                      <w:rFonts w:hint="eastAsia" w:ascii="宋体" w:hAnsi="宋体" w:eastAsia="宋体" w:cs="宋体"/>
                      <w:b/>
                      <w:sz w:val="21"/>
                      <w:szCs w:val="21"/>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6558" w:type="dxa"/>
                  <w:gridSpan w:val="7"/>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2023年03月10日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restart"/>
                  <w:noWrap w:val="0"/>
                  <w:vAlign w:val="center"/>
                </w:tcPr>
                <w:p>
                  <w:pPr>
                    <w:jc w:val="center"/>
                    <w:rPr>
                      <w:rFonts w:hint="eastAsia" w:ascii="宋体" w:hAnsi="宋体" w:eastAsia="宋体" w:cs="宋体"/>
                      <w:b/>
                      <w:sz w:val="21"/>
                      <w:szCs w:val="21"/>
                    </w:rPr>
                  </w:pP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项目</w:t>
                  </w:r>
                </w:p>
                <w:p>
                  <w:pPr>
                    <w:jc w:val="center"/>
                    <w:rPr>
                      <w:rFonts w:hint="eastAsia" w:ascii="宋体" w:hAnsi="宋体" w:eastAsia="宋体" w:cs="宋体"/>
                      <w:b/>
                      <w:sz w:val="21"/>
                      <w:szCs w:val="21"/>
                    </w:rPr>
                  </w:pPr>
                </w:p>
              </w:tc>
              <w:tc>
                <w:tcPr>
                  <w:tcW w:w="750" w:type="dxa"/>
                  <w:vMerge w:val="restart"/>
                  <w:noWrap w:val="0"/>
                  <w:vAlign w:val="center"/>
                </w:tcPr>
                <w:p>
                  <w:pPr>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5112" w:type="dxa"/>
                  <w:gridSpan w:val="5"/>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检测结果</w:t>
                  </w:r>
                </w:p>
              </w:tc>
              <w:tc>
                <w:tcPr>
                  <w:tcW w:w="700"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tc>
              <w:tc>
                <w:tcPr>
                  <w:tcW w:w="746"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continue"/>
                  <w:noWrap w:val="0"/>
                  <w:vAlign w:val="center"/>
                </w:tcPr>
                <w:p>
                  <w:pPr>
                    <w:jc w:val="center"/>
                    <w:rPr>
                      <w:rFonts w:hint="eastAsia" w:ascii="宋体" w:hAnsi="宋体" w:eastAsia="宋体" w:cs="宋体"/>
                      <w:b/>
                      <w:bCs/>
                      <w:sz w:val="21"/>
                      <w:szCs w:val="21"/>
                    </w:rPr>
                  </w:pPr>
                </w:p>
              </w:tc>
              <w:tc>
                <w:tcPr>
                  <w:tcW w:w="750" w:type="dxa"/>
                  <w:vMerge w:val="continue"/>
                  <w:noWrap w:val="0"/>
                  <w:vAlign w:val="center"/>
                </w:tcPr>
                <w:p>
                  <w:pPr>
                    <w:jc w:val="center"/>
                    <w:rPr>
                      <w:rFonts w:hint="eastAsia" w:ascii="宋体" w:hAnsi="宋体" w:eastAsia="宋体" w:cs="宋体"/>
                      <w:sz w:val="21"/>
                      <w:szCs w:val="21"/>
                    </w:rPr>
                  </w:pPr>
                </w:p>
              </w:tc>
              <w:tc>
                <w:tcPr>
                  <w:tcW w:w="1050"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第一次</w:t>
                  </w:r>
                </w:p>
              </w:tc>
              <w:tc>
                <w:tcPr>
                  <w:tcW w:w="1012"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第二次</w:t>
                  </w:r>
                </w:p>
              </w:tc>
              <w:tc>
                <w:tcPr>
                  <w:tcW w:w="1025"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第三次</w:t>
                  </w:r>
                </w:p>
              </w:tc>
              <w:tc>
                <w:tcPr>
                  <w:tcW w:w="1000"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第四次</w:t>
                  </w:r>
                </w:p>
              </w:tc>
              <w:tc>
                <w:tcPr>
                  <w:tcW w:w="1025"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最大值</w:t>
                  </w:r>
                </w:p>
              </w:tc>
              <w:tc>
                <w:tcPr>
                  <w:tcW w:w="700" w:type="dxa"/>
                  <w:vMerge w:val="continue"/>
                  <w:noWrap w:val="0"/>
                  <w:vAlign w:val="center"/>
                </w:tcPr>
                <w:p>
                  <w:pPr>
                    <w:jc w:val="center"/>
                    <w:rPr>
                      <w:rFonts w:hint="eastAsia" w:ascii="宋体" w:hAnsi="宋体" w:eastAsia="宋体" w:cs="宋体"/>
                      <w:b/>
                      <w:bCs/>
                      <w:sz w:val="21"/>
                      <w:szCs w:val="21"/>
                      <w:lang w:val="en-US" w:eastAsia="zh-CN"/>
                    </w:rPr>
                  </w:pPr>
                </w:p>
              </w:tc>
              <w:tc>
                <w:tcPr>
                  <w:tcW w:w="746" w:type="dxa"/>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restart"/>
                  <w:noWrap w:val="0"/>
                  <w:vAlign w:val="center"/>
                </w:tcPr>
                <w:p>
                  <w:pPr>
                    <w:jc w:val="both"/>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臭气浓度（无量纲）</w:t>
                  </w:r>
                </w:p>
              </w:tc>
              <w:tc>
                <w:tcPr>
                  <w:tcW w:w="75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w:t>
                  </w:r>
                </w:p>
              </w:tc>
              <w:tc>
                <w:tcPr>
                  <w:tcW w:w="1050"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12"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25"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00"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bidi="ar-SA"/>
                    </w:rPr>
                    <w:t>＜10</w:t>
                  </w:r>
                </w:p>
              </w:tc>
              <w:tc>
                <w:tcPr>
                  <w:tcW w:w="1025"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700"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746" w:type="dxa"/>
                  <w:vMerge w:val="restart"/>
                  <w:noWrap w:val="0"/>
                  <w:vAlign w:val="center"/>
                </w:tcPr>
                <w:p>
                  <w:pPr>
                    <w:pStyle w:val="2"/>
                    <w:spacing w:line="240" w:lineRule="auto"/>
                    <w:ind w:left="0" w:leftChars="0" w:firstLine="0" w:firstLineChars="0"/>
                    <w:jc w:val="both"/>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continue"/>
                  <w:noWrap w:val="0"/>
                  <w:vAlign w:val="center"/>
                </w:tcPr>
                <w:p>
                  <w:pPr>
                    <w:jc w:val="both"/>
                    <w:rPr>
                      <w:rFonts w:hint="eastAsia" w:ascii="宋体" w:hAnsi="宋体" w:eastAsia="宋体" w:cs="宋体"/>
                      <w:bCs/>
                      <w:color w:val="auto"/>
                      <w:sz w:val="21"/>
                      <w:szCs w:val="21"/>
                      <w:lang w:val="en-US" w:eastAsia="zh-CN"/>
                    </w:rPr>
                  </w:pPr>
                </w:p>
              </w:tc>
              <w:tc>
                <w:tcPr>
                  <w:tcW w:w="75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1050"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12"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25"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00"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bidi="ar-SA"/>
                    </w:rPr>
                    <w:t>＜10</w:t>
                  </w:r>
                </w:p>
              </w:tc>
              <w:tc>
                <w:tcPr>
                  <w:tcW w:w="1025" w:type="dxa"/>
                  <w:vMerge w:val="continue"/>
                  <w:noWrap w:val="0"/>
                  <w:vAlign w:val="center"/>
                </w:tcPr>
                <w:p>
                  <w:pPr>
                    <w:jc w:val="center"/>
                    <w:rPr>
                      <w:rFonts w:hint="eastAsia" w:ascii="宋体" w:hAnsi="宋体" w:eastAsia="宋体" w:cs="宋体"/>
                      <w:kern w:val="0"/>
                      <w:sz w:val="21"/>
                      <w:szCs w:val="21"/>
                      <w:lang w:val="en-US" w:eastAsia="zh-CN"/>
                    </w:rPr>
                  </w:pPr>
                </w:p>
              </w:tc>
              <w:tc>
                <w:tcPr>
                  <w:tcW w:w="700" w:type="dxa"/>
                  <w:vMerge w:val="continue"/>
                  <w:noWrap w:val="0"/>
                  <w:vAlign w:val="center"/>
                </w:tcPr>
                <w:p>
                  <w:pPr>
                    <w:jc w:val="center"/>
                    <w:rPr>
                      <w:rFonts w:hint="eastAsia" w:ascii="宋体" w:hAnsi="宋体" w:eastAsia="宋体" w:cs="宋体"/>
                      <w:kern w:val="0"/>
                      <w:sz w:val="21"/>
                      <w:szCs w:val="21"/>
                      <w:lang w:val="en-US" w:eastAsia="zh-CN"/>
                    </w:rPr>
                  </w:pPr>
                </w:p>
              </w:tc>
              <w:tc>
                <w:tcPr>
                  <w:tcW w:w="746"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continue"/>
                  <w:noWrap w:val="0"/>
                  <w:vAlign w:val="center"/>
                </w:tcPr>
                <w:p>
                  <w:pPr>
                    <w:jc w:val="both"/>
                    <w:rPr>
                      <w:rFonts w:hint="eastAsia" w:ascii="宋体" w:hAnsi="宋体" w:eastAsia="宋体" w:cs="宋体"/>
                      <w:bCs/>
                      <w:color w:val="auto"/>
                      <w:sz w:val="21"/>
                      <w:szCs w:val="21"/>
                      <w:lang w:val="en-US" w:eastAsia="zh-CN"/>
                    </w:rPr>
                  </w:pPr>
                </w:p>
              </w:tc>
              <w:tc>
                <w:tcPr>
                  <w:tcW w:w="75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050"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12"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25"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000"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bidi="ar-SA"/>
                    </w:rPr>
                    <w:t>＜10</w:t>
                  </w:r>
                </w:p>
              </w:tc>
              <w:tc>
                <w:tcPr>
                  <w:tcW w:w="1025" w:type="dxa"/>
                  <w:vMerge w:val="continue"/>
                  <w:noWrap w:val="0"/>
                  <w:vAlign w:val="center"/>
                </w:tcPr>
                <w:p>
                  <w:pPr>
                    <w:jc w:val="center"/>
                    <w:rPr>
                      <w:rFonts w:hint="eastAsia" w:ascii="宋体" w:hAnsi="宋体" w:eastAsia="宋体" w:cs="宋体"/>
                      <w:kern w:val="0"/>
                      <w:sz w:val="21"/>
                      <w:szCs w:val="21"/>
                      <w:lang w:val="en-US" w:eastAsia="zh-CN"/>
                    </w:rPr>
                  </w:pPr>
                </w:p>
              </w:tc>
              <w:tc>
                <w:tcPr>
                  <w:tcW w:w="700" w:type="dxa"/>
                  <w:vMerge w:val="continue"/>
                  <w:noWrap w:val="0"/>
                  <w:vAlign w:val="center"/>
                </w:tcPr>
                <w:p>
                  <w:pPr>
                    <w:jc w:val="center"/>
                    <w:rPr>
                      <w:rFonts w:hint="eastAsia" w:ascii="宋体" w:hAnsi="宋体" w:eastAsia="宋体" w:cs="宋体"/>
                      <w:kern w:val="0"/>
                      <w:sz w:val="21"/>
                      <w:szCs w:val="21"/>
                      <w:lang w:val="en-US" w:eastAsia="zh-CN"/>
                    </w:rPr>
                  </w:pPr>
                </w:p>
              </w:tc>
              <w:tc>
                <w:tcPr>
                  <w:tcW w:w="746"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restar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氨</w:t>
                  </w:r>
                </w:p>
                <w:p>
                  <w:pPr>
                    <w:jc w:val="center"/>
                    <w:rPr>
                      <w:rFonts w:hint="eastAsia" w:ascii="宋体" w:hAnsi="宋体" w:eastAsia="宋体" w:cs="宋体"/>
                      <w:bCs/>
                      <w:color w:val="auto"/>
                      <w:sz w:val="21"/>
                      <w:szCs w:val="21"/>
                      <w:lang w:val="en-US" w:eastAsia="zh-CN"/>
                    </w:rPr>
                  </w:pPr>
                  <w:r>
                    <w:rPr>
                      <w:rFonts w:hint="eastAsia" w:ascii="宋体" w:hAnsi="宋体" w:eastAsia="宋体" w:cs="宋体"/>
                      <w:bCs/>
                      <w:kern w:val="2"/>
                      <w:sz w:val="21"/>
                      <w:szCs w:val="21"/>
                      <w:lang w:val="en-US" w:eastAsia="zh-CN" w:bidi="ar-SA"/>
                    </w:rPr>
                    <w:t>（mg/m</w:t>
                  </w:r>
                  <w:r>
                    <w:rPr>
                      <w:rFonts w:hint="eastAsia" w:ascii="宋体" w:hAnsi="宋体" w:eastAsia="宋体" w:cs="宋体"/>
                      <w:bCs/>
                      <w:kern w:val="2"/>
                      <w:sz w:val="21"/>
                      <w:szCs w:val="21"/>
                      <w:vertAlign w:val="superscript"/>
                      <w:lang w:val="en-US" w:eastAsia="zh-CN" w:bidi="ar-SA"/>
                    </w:rPr>
                    <w:t>3</w:t>
                  </w:r>
                  <w:r>
                    <w:rPr>
                      <w:rFonts w:hint="eastAsia" w:ascii="宋体" w:hAnsi="宋体" w:eastAsia="宋体" w:cs="宋体"/>
                      <w:bCs/>
                      <w:kern w:val="2"/>
                      <w:sz w:val="21"/>
                      <w:szCs w:val="21"/>
                      <w:lang w:val="en-US" w:eastAsia="zh-CN" w:bidi="ar-SA"/>
                    </w:rPr>
                    <w:t>）</w:t>
                  </w:r>
                </w:p>
              </w:tc>
              <w:tc>
                <w:tcPr>
                  <w:tcW w:w="75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w:t>
                  </w:r>
                </w:p>
              </w:tc>
              <w:tc>
                <w:tcPr>
                  <w:tcW w:w="1050"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0.16</w:t>
                  </w:r>
                </w:p>
              </w:tc>
              <w:tc>
                <w:tcPr>
                  <w:tcW w:w="1012"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0.15</w:t>
                  </w:r>
                </w:p>
              </w:tc>
              <w:tc>
                <w:tcPr>
                  <w:tcW w:w="1025"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0.17</w:t>
                  </w:r>
                </w:p>
              </w:tc>
              <w:tc>
                <w:tcPr>
                  <w:tcW w:w="1000" w:type="dxa"/>
                  <w:noWrap w:val="0"/>
                  <w:vAlign w:val="top"/>
                </w:tcPr>
                <w:p>
                  <w:pPr>
                    <w:spacing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0.15</w:t>
                  </w:r>
                </w:p>
              </w:tc>
              <w:tc>
                <w:tcPr>
                  <w:tcW w:w="1025" w:type="dxa"/>
                  <w:vMerge w:val="restart"/>
                  <w:noWrap w:val="0"/>
                  <w:vAlign w:val="top"/>
                </w:tcPr>
                <w:p>
                  <w:pPr>
                    <w:spacing w:line="240" w:lineRule="auto"/>
                    <w:jc w:val="both"/>
                    <w:rPr>
                      <w:rFonts w:hint="eastAsia" w:ascii="宋体" w:hAnsi="宋体" w:eastAsia="宋体" w:cs="宋体"/>
                      <w:lang w:val="en-US" w:eastAsia="zh-CN"/>
                    </w:rPr>
                  </w:pPr>
                </w:p>
                <w:p>
                  <w:pPr>
                    <w:bidi w:val="0"/>
                    <w:spacing w:line="240" w:lineRule="auto"/>
                    <w:jc w:val="both"/>
                    <w:rPr>
                      <w:rFonts w:hint="eastAsia" w:ascii="宋体" w:hAnsi="宋体" w:eastAsia="宋体" w:cs="宋体"/>
                      <w:lang w:val="en-US" w:eastAsia="zh-CN"/>
                    </w:rPr>
                  </w:pPr>
                </w:p>
                <w:p>
                  <w:pPr>
                    <w:bidi w:val="0"/>
                    <w:spacing w:line="240" w:lineRule="auto"/>
                    <w:ind w:firstLine="249" w:firstLineChars="0"/>
                    <w:jc w:val="both"/>
                    <w:rPr>
                      <w:rFonts w:hint="eastAsia" w:ascii="宋体" w:hAnsi="宋体" w:eastAsia="宋体" w:cs="宋体"/>
                      <w:lang w:val="en-US" w:eastAsia="zh-CN"/>
                    </w:rPr>
                  </w:pPr>
                  <w:r>
                    <w:rPr>
                      <w:rFonts w:hint="eastAsia" w:ascii="宋体" w:hAnsi="宋体" w:eastAsia="宋体" w:cs="宋体"/>
                      <w:lang w:val="en-US" w:eastAsia="zh-CN"/>
                    </w:rPr>
                    <w:t>0.24</w:t>
                  </w:r>
                </w:p>
              </w:tc>
              <w:tc>
                <w:tcPr>
                  <w:tcW w:w="700" w:type="dxa"/>
                  <w:vMerge w:val="restart"/>
                  <w:noWrap w:val="0"/>
                  <w:vAlign w:val="top"/>
                </w:tcPr>
                <w:p>
                  <w:pPr>
                    <w:spacing w:line="240" w:lineRule="auto"/>
                    <w:jc w:val="center"/>
                    <w:rPr>
                      <w:rFonts w:hint="eastAsia" w:ascii="宋体" w:hAnsi="宋体" w:eastAsia="宋体" w:cs="宋体"/>
                      <w:lang w:val="en-US" w:eastAsia="zh-CN"/>
                    </w:rPr>
                  </w:pPr>
                </w:p>
                <w:p>
                  <w:pPr>
                    <w:pStyle w:val="2"/>
                    <w:spacing w:line="240" w:lineRule="auto"/>
                    <w:ind w:firstLine="210" w:firstLineChars="100"/>
                    <w:jc w:val="center"/>
                    <w:rPr>
                      <w:rFonts w:hint="eastAsia" w:ascii="宋体" w:hAnsi="宋体" w:eastAsia="宋体" w:cs="宋体"/>
                      <w:lang w:val="en-US" w:eastAsia="zh-CN"/>
                    </w:rPr>
                  </w:pPr>
                </w:p>
                <w:p>
                  <w:pPr>
                    <w:bidi w:val="0"/>
                    <w:jc w:val="center"/>
                    <w:rPr>
                      <w:rFonts w:hint="eastAsia" w:ascii="宋体" w:hAnsi="宋体" w:eastAsia="宋体" w:cs="宋体"/>
                      <w:lang w:val="en-US" w:eastAsia="zh-CN"/>
                    </w:rPr>
                  </w:pPr>
                  <w:r>
                    <w:rPr>
                      <w:rFonts w:hint="eastAsia" w:ascii="宋体" w:hAnsi="宋体" w:eastAsia="宋体" w:cs="宋体"/>
                      <w:lang w:val="en-US" w:eastAsia="zh-CN"/>
                    </w:rPr>
                    <w:t>1.5</w:t>
                  </w:r>
                </w:p>
              </w:tc>
              <w:tc>
                <w:tcPr>
                  <w:tcW w:w="746" w:type="dxa"/>
                  <w:vMerge w:val="restart"/>
                  <w:noWrap w:val="0"/>
                  <w:vAlign w:val="top"/>
                </w:tcPr>
                <w:p>
                  <w:pPr>
                    <w:jc w:val="center"/>
                    <w:rPr>
                      <w:rFonts w:hint="eastAsia" w:ascii="宋体" w:hAnsi="宋体" w:eastAsia="宋体" w:cs="宋体"/>
                      <w:lang w:val="en-US" w:eastAsia="zh-CN"/>
                    </w:rPr>
                  </w:pPr>
                </w:p>
                <w:p>
                  <w:pPr>
                    <w:jc w:val="center"/>
                    <w:rPr>
                      <w:rFonts w:hint="eastAsia" w:ascii="宋体" w:hAnsi="宋体" w:eastAsia="宋体" w:cs="宋体"/>
                      <w:kern w:val="0"/>
                      <w:sz w:val="21"/>
                      <w:szCs w:val="21"/>
                      <w:lang w:val="en-US" w:eastAsia="zh-CN"/>
                    </w:rPr>
                  </w:pP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continue"/>
                  <w:noWrap w:val="0"/>
                  <w:vAlign w:val="center"/>
                </w:tcPr>
                <w:p>
                  <w:pPr>
                    <w:jc w:val="center"/>
                    <w:rPr>
                      <w:rFonts w:hint="eastAsia" w:ascii="宋体" w:hAnsi="宋体" w:eastAsia="宋体" w:cs="宋体"/>
                      <w:bCs/>
                      <w:color w:val="auto"/>
                      <w:sz w:val="21"/>
                      <w:szCs w:val="21"/>
                      <w:lang w:val="en-US" w:eastAsia="zh-CN"/>
                    </w:rPr>
                  </w:pPr>
                </w:p>
              </w:tc>
              <w:tc>
                <w:tcPr>
                  <w:tcW w:w="75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1050"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0.23</w:t>
                  </w:r>
                </w:p>
              </w:tc>
              <w:tc>
                <w:tcPr>
                  <w:tcW w:w="1012"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0.23</w:t>
                  </w:r>
                </w:p>
              </w:tc>
              <w:tc>
                <w:tcPr>
                  <w:tcW w:w="1025"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0.22</w:t>
                  </w:r>
                </w:p>
              </w:tc>
              <w:tc>
                <w:tcPr>
                  <w:tcW w:w="1000" w:type="dxa"/>
                  <w:noWrap w:val="0"/>
                  <w:vAlign w:val="top"/>
                </w:tcPr>
                <w:p>
                  <w:pPr>
                    <w:spacing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0.24</w:t>
                  </w:r>
                </w:p>
              </w:tc>
              <w:tc>
                <w:tcPr>
                  <w:tcW w:w="1025" w:type="dxa"/>
                  <w:vMerge w:val="continue"/>
                  <w:noWrap w:val="0"/>
                  <w:vAlign w:val="top"/>
                </w:tcPr>
                <w:p>
                  <w:pPr>
                    <w:spacing w:line="360" w:lineRule="auto"/>
                    <w:jc w:val="center"/>
                    <w:rPr>
                      <w:rFonts w:hint="eastAsia" w:ascii="宋体" w:hAnsi="宋体" w:eastAsia="宋体" w:cs="宋体"/>
                      <w:kern w:val="0"/>
                      <w:sz w:val="21"/>
                      <w:szCs w:val="21"/>
                      <w:lang w:val="en-US" w:eastAsia="zh-CN"/>
                    </w:rPr>
                  </w:pPr>
                </w:p>
              </w:tc>
              <w:tc>
                <w:tcPr>
                  <w:tcW w:w="700" w:type="dxa"/>
                  <w:vMerge w:val="continue"/>
                  <w:noWrap w:val="0"/>
                  <w:vAlign w:val="top"/>
                </w:tcPr>
                <w:p>
                  <w:pPr>
                    <w:jc w:val="center"/>
                    <w:rPr>
                      <w:rFonts w:hint="eastAsia" w:ascii="宋体" w:hAnsi="宋体" w:eastAsia="宋体" w:cs="宋体"/>
                      <w:kern w:val="0"/>
                      <w:sz w:val="21"/>
                      <w:szCs w:val="21"/>
                      <w:lang w:val="en-US" w:eastAsia="zh-CN"/>
                    </w:rPr>
                  </w:pPr>
                </w:p>
              </w:tc>
              <w:tc>
                <w:tcPr>
                  <w:tcW w:w="746" w:type="dxa"/>
                  <w:vMerge w:val="continue"/>
                  <w:noWrap w:val="0"/>
                  <w:vAlign w:val="top"/>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continue"/>
                  <w:noWrap w:val="0"/>
                  <w:vAlign w:val="center"/>
                </w:tcPr>
                <w:p>
                  <w:pPr>
                    <w:jc w:val="center"/>
                    <w:rPr>
                      <w:rFonts w:hint="eastAsia" w:ascii="宋体" w:hAnsi="宋体" w:eastAsia="宋体" w:cs="宋体"/>
                      <w:bCs/>
                      <w:color w:val="auto"/>
                      <w:sz w:val="21"/>
                      <w:szCs w:val="21"/>
                      <w:lang w:val="en-US" w:eastAsia="zh-CN"/>
                    </w:rPr>
                  </w:pPr>
                </w:p>
              </w:tc>
              <w:tc>
                <w:tcPr>
                  <w:tcW w:w="75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050"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0.21</w:t>
                  </w:r>
                </w:p>
              </w:tc>
              <w:tc>
                <w:tcPr>
                  <w:tcW w:w="1012"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0.20</w:t>
                  </w:r>
                </w:p>
              </w:tc>
              <w:tc>
                <w:tcPr>
                  <w:tcW w:w="1025"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0.22</w:t>
                  </w:r>
                </w:p>
              </w:tc>
              <w:tc>
                <w:tcPr>
                  <w:tcW w:w="1000" w:type="dxa"/>
                  <w:noWrap w:val="0"/>
                  <w:vAlign w:val="top"/>
                </w:tcPr>
                <w:p>
                  <w:pPr>
                    <w:spacing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0.21</w:t>
                  </w:r>
                </w:p>
              </w:tc>
              <w:tc>
                <w:tcPr>
                  <w:tcW w:w="1025" w:type="dxa"/>
                  <w:vMerge w:val="continue"/>
                  <w:noWrap w:val="0"/>
                  <w:vAlign w:val="top"/>
                </w:tcPr>
                <w:p>
                  <w:pPr>
                    <w:spacing w:line="360" w:lineRule="auto"/>
                    <w:jc w:val="center"/>
                    <w:rPr>
                      <w:rFonts w:hint="eastAsia" w:ascii="宋体" w:hAnsi="宋体" w:eastAsia="宋体" w:cs="宋体"/>
                      <w:kern w:val="0"/>
                      <w:sz w:val="21"/>
                      <w:szCs w:val="21"/>
                      <w:lang w:val="en-US" w:eastAsia="zh-CN"/>
                    </w:rPr>
                  </w:pPr>
                </w:p>
              </w:tc>
              <w:tc>
                <w:tcPr>
                  <w:tcW w:w="700" w:type="dxa"/>
                  <w:vMerge w:val="continue"/>
                  <w:noWrap w:val="0"/>
                  <w:vAlign w:val="top"/>
                </w:tcPr>
                <w:p>
                  <w:pPr>
                    <w:jc w:val="center"/>
                    <w:rPr>
                      <w:rFonts w:hint="eastAsia" w:ascii="宋体" w:hAnsi="宋体" w:eastAsia="宋体" w:cs="宋体"/>
                      <w:kern w:val="0"/>
                      <w:sz w:val="21"/>
                      <w:szCs w:val="21"/>
                      <w:lang w:val="en-US" w:eastAsia="zh-CN"/>
                    </w:rPr>
                  </w:pPr>
                </w:p>
              </w:tc>
              <w:tc>
                <w:tcPr>
                  <w:tcW w:w="746" w:type="dxa"/>
                  <w:vMerge w:val="continue"/>
                  <w:noWrap w:val="0"/>
                  <w:vAlign w:val="top"/>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硫化氢</w:t>
                  </w:r>
                  <w:r>
                    <w:rPr>
                      <w:rFonts w:hint="eastAsia" w:ascii="宋体" w:hAnsi="宋体" w:eastAsia="宋体" w:cs="宋体"/>
                      <w:bCs/>
                      <w:kern w:val="2"/>
                      <w:sz w:val="21"/>
                      <w:szCs w:val="21"/>
                      <w:lang w:val="en-US" w:eastAsia="zh-CN" w:bidi="ar-SA"/>
                    </w:rPr>
                    <w:t>（mg/m</w:t>
                  </w:r>
                  <w:r>
                    <w:rPr>
                      <w:rFonts w:hint="eastAsia" w:ascii="宋体" w:hAnsi="宋体" w:eastAsia="宋体" w:cs="宋体"/>
                      <w:bCs/>
                      <w:kern w:val="2"/>
                      <w:sz w:val="21"/>
                      <w:szCs w:val="21"/>
                      <w:vertAlign w:val="superscript"/>
                      <w:lang w:val="en-US" w:eastAsia="zh-CN" w:bidi="ar-SA"/>
                    </w:rPr>
                    <w:t>3</w:t>
                  </w:r>
                  <w:r>
                    <w:rPr>
                      <w:rFonts w:hint="eastAsia" w:ascii="宋体" w:hAnsi="宋体" w:eastAsia="宋体" w:cs="宋体"/>
                      <w:bCs/>
                      <w:kern w:val="2"/>
                      <w:sz w:val="21"/>
                      <w:szCs w:val="21"/>
                      <w:lang w:val="en-US" w:eastAsia="zh-CN" w:bidi="ar-SA"/>
                    </w:rPr>
                    <w:t>）</w:t>
                  </w:r>
                </w:p>
              </w:tc>
              <w:tc>
                <w:tcPr>
                  <w:tcW w:w="750"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1#</w:t>
                  </w:r>
                </w:p>
              </w:tc>
              <w:tc>
                <w:tcPr>
                  <w:tcW w:w="1050"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0.003</w:t>
                  </w:r>
                </w:p>
              </w:tc>
              <w:tc>
                <w:tcPr>
                  <w:tcW w:w="1012"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0.003</w:t>
                  </w:r>
                </w:p>
              </w:tc>
              <w:tc>
                <w:tcPr>
                  <w:tcW w:w="1025" w:type="dxa"/>
                  <w:noWrap w:val="0"/>
                  <w:vAlign w:val="top"/>
                </w:tcPr>
                <w:p>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0.003</w:t>
                  </w:r>
                </w:p>
              </w:tc>
              <w:tc>
                <w:tcPr>
                  <w:tcW w:w="1000" w:type="dxa"/>
                  <w:noWrap w:val="0"/>
                  <w:vAlign w:val="top"/>
                </w:tcPr>
                <w:p>
                  <w:pPr>
                    <w:spacing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0.003</w:t>
                  </w:r>
                </w:p>
              </w:tc>
              <w:tc>
                <w:tcPr>
                  <w:tcW w:w="1025" w:type="dxa"/>
                  <w:vMerge w:val="restart"/>
                  <w:noWrap w:val="0"/>
                  <w:vAlign w:val="top"/>
                </w:tcPr>
                <w:p>
                  <w:pPr>
                    <w:spacing w:line="240" w:lineRule="auto"/>
                    <w:jc w:val="center"/>
                    <w:rPr>
                      <w:rFonts w:hint="eastAsia" w:ascii="宋体" w:hAnsi="宋体" w:eastAsia="宋体" w:cs="宋体"/>
                      <w:lang w:val="en-US" w:eastAsia="zh-CN"/>
                    </w:rPr>
                  </w:pPr>
                </w:p>
                <w:p>
                  <w:pPr>
                    <w:bidi w:val="0"/>
                    <w:spacing w:line="240" w:lineRule="auto"/>
                    <w:jc w:val="center"/>
                    <w:rPr>
                      <w:rFonts w:hint="eastAsia" w:ascii="宋体" w:hAnsi="宋体" w:eastAsia="宋体" w:cs="宋体"/>
                      <w:lang w:val="en-US" w:eastAsia="zh-CN"/>
                    </w:rPr>
                  </w:pPr>
                </w:p>
                <w:p>
                  <w:pPr>
                    <w:bidi w:val="0"/>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0.005</w:t>
                  </w:r>
                </w:p>
              </w:tc>
              <w:tc>
                <w:tcPr>
                  <w:tcW w:w="700" w:type="dxa"/>
                  <w:vMerge w:val="restart"/>
                  <w:noWrap w:val="0"/>
                  <w:vAlign w:val="top"/>
                </w:tcPr>
                <w:p>
                  <w:pPr>
                    <w:pStyle w:val="2"/>
                    <w:spacing w:line="240" w:lineRule="auto"/>
                    <w:jc w:val="center"/>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jc w:val="center"/>
                    <w:rPr>
                      <w:rFonts w:hint="eastAsia" w:ascii="宋体" w:hAnsi="宋体" w:eastAsia="宋体" w:cs="宋体"/>
                      <w:lang w:val="en-US" w:eastAsia="zh-CN"/>
                    </w:rPr>
                  </w:pPr>
                  <w:r>
                    <w:rPr>
                      <w:rFonts w:hint="eastAsia" w:ascii="宋体" w:hAnsi="宋体" w:eastAsia="宋体" w:cs="宋体"/>
                      <w:lang w:val="en-US" w:eastAsia="zh-CN"/>
                    </w:rPr>
                    <w:t>0.06</w:t>
                  </w:r>
                </w:p>
              </w:tc>
              <w:tc>
                <w:tcPr>
                  <w:tcW w:w="746" w:type="dxa"/>
                  <w:vMerge w:val="restart"/>
                  <w:noWrap w:val="0"/>
                  <w:vAlign w:val="top"/>
                </w:tcPr>
                <w:p>
                  <w:pPr>
                    <w:pStyle w:val="2"/>
                    <w:spacing w:line="240" w:lineRule="auto"/>
                    <w:jc w:val="center"/>
                    <w:rPr>
                      <w:rFonts w:hint="eastAsia" w:ascii="宋体" w:hAnsi="宋体" w:eastAsia="宋体" w:cs="宋体"/>
                      <w:lang w:val="en-US" w:eastAsia="zh-CN"/>
                    </w:rPr>
                  </w:pPr>
                </w:p>
                <w:p>
                  <w:pPr>
                    <w:bidi w:val="0"/>
                    <w:jc w:val="center"/>
                    <w:rPr>
                      <w:rFonts w:hint="eastAsia" w:ascii="宋体" w:hAnsi="宋体" w:eastAsia="宋体" w:cs="宋体"/>
                      <w:lang w:val="en-US" w:eastAsia="zh-CN"/>
                    </w:rPr>
                  </w:pPr>
                </w:p>
                <w:p>
                  <w:pPr>
                    <w:bidi w:val="0"/>
                    <w:jc w:val="center"/>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continue"/>
                  <w:noWrap w:val="0"/>
                  <w:vAlign w:val="center"/>
                </w:tcPr>
                <w:p>
                  <w:pPr>
                    <w:jc w:val="center"/>
                    <w:rPr>
                      <w:rFonts w:hint="eastAsia" w:ascii="宋体" w:hAnsi="宋体" w:eastAsia="宋体" w:cs="宋体"/>
                      <w:bCs/>
                      <w:sz w:val="21"/>
                      <w:szCs w:val="21"/>
                      <w:lang w:val="en-US" w:eastAsia="zh-CN"/>
                    </w:rPr>
                  </w:pPr>
                </w:p>
              </w:tc>
              <w:tc>
                <w:tcPr>
                  <w:tcW w:w="750"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1050"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0.004</w:t>
                  </w:r>
                </w:p>
              </w:tc>
              <w:tc>
                <w:tcPr>
                  <w:tcW w:w="1012"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0.005</w:t>
                  </w:r>
                </w:p>
              </w:tc>
              <w:tc>
                <w:tcPr>
                  <w:tcW w:w="1025" w:type="dxa"/>
                  <w:noWrap w:val="0"/>
                  <w:vAlign w:val="top"/>
                </w:tcPr>
                <w:p>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0.004</w:t>
                  </w:r>
                </w:p>
              </w:tc>
              <w:tc>
                <w:tcPr>
                  <w:tcW w:w="1000" w:type="dxa"/>
                  <w:noWrap w:val="0"/>
                  <w:vAlign w:val="top"/>
                </w:tcPr>
                <w:p>
                  <w:pPr>
                    <w:spacing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0.004</w:t>
                  </w:r>
                </w:p>
              </w:tc>
              <w:tc>
                <w:tcPr>
                  <w:tcW w:w="1025" w:type="dxa"/>
                  <w:vMerge w:val="continue"/>
                  <w:noWrap w:val="0"/>
                  <w:vAlign w:val="top"/>
                </w:tcPr>
                <w:p>
                  <w:pPr>
                    <w:spacing w:line="360" w:lineRule="auto"/>
                    <w:jc w:val="center"/>
                    <w:rPr>
                      <w:rFonts w:hint="eastAsia" w:ascii="宋体" w:hAnsi="宋体" w:eastAsia="宋体" w:cs="宋体"/>
                      <w:kern w:val="0"/>
                      <w:sz w:val="21"/>
                      <w:szCs w:val="21"/>
                      <w:lang w:val="en-US" w:eastAsia="zh-CN"/>
                    </w:rPr>
                  </w:pPr>
                </w:p>
              </w:tc>
              <w:tc>
                <w:tcPr>
                  <w:tcW w:w="700" w:type="dxa"/>
                  <w:vMerge w:val="continue"/>
                  <w:noWrap w:val="0"/>
                  <w:vAlign w:val="top"/>
                </w:tcPr>
                <w:p>
                  <w:pPr>
                    <w:pStyle w:val="2"/>
                    <w:rPr>
                      <w:rFonts w:hint="eastAsia" w:ascii="宋体" w:hAnsi="宋体" w:eastAsia="宋体" w:cs="宋体"/>
                      <w:lang w:val="en-US" w:eastAsia="zh-CN"/>
                    </w:rPr>
                  </w:pPr>
                </w:p>
              </w:tc>
              <w:tc>
                <w:tcPr>
                  <w:tcW w:w="746" w:type="dxa"/>
                  <w:vMerge w:val="continue"/>
                  <w:noWrap w:val="0"/>
                  <w:vAlign w:val="top"/>
                </w:tcPr>
                <w:p>
                  <w:pPr>
                    <w:pStyle w:val="2"/>
                    <w:jc w:val="center"/>
                    <w:rPr>
                      <w:rFonts w:hint="eastAsia" w:ascii="宋体" w:hAnsi="宋体" w:eastAsia="宋体" w:cs="宋体"/>
                      <w:kern w:val="0"/>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196" w:type="dxa"/>
                  <w:vMerge w:val="continue"/>
                  <w:noWrap w:val="0"/>
                  <w:vAlign w:val="center"/>
                </w:tcPr>
                <w:p>
                  <w:pPr>
                    <w:jc w:val="center"/>
                    <w:rPr>
                      <w:rFonts w:hint="eastAsia" w:ascii="宋体" w:hAnsi="宋体" w:eastAsia="宋体" w:cs="宋体"/>
                      <w:bCs/>
                      <w:sz w:val="21"/>
                      <w:szCs w:val="21"/>
                      <w:lang w:val="en-US" w:eastAsia="zh-CN"/>
                    </w:rPr>
                  </w:pPr>
                </w:p>
              </w:tc>
              <w:tc>
                <w:tcPr>
                  <w:tcW w:w="75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050"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0.004</w:t>
                  </w:r>
                </w:p>
              </w:tc>
              <w:tc>
                <w:tcPr>
                  <w:tcW w:w="1012" w:type="dxa"/>
                  <w:noWrap w:val="0"/>
                  <w:vAlign w:val="top"/>
                </w:tcPr>
                <w:p>
                  <w:pPr>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0.004</w:t>
                  </w:r>
                </w:p>
              </w:tc>
              <w:tc>
                <w:tcPr>
                  <w:tcW w:w="1025" w:type="dxa"/>
                  <w:noWrap w:val="0"/>
                  <w:vAlign w:val="top"/>
                </w:tcPr>
                <w:p>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0.004</w:t>
                  </w:r>
                </w:p>
              </w:tc>
              <w:tc>
                <w:tcPr>
                  <w:tcW w:w="1000" w:type="dxa"/>
                  <w:noWrap w:val="0"/>
                  <w:vAlign w:val="top"/>
                </w:tcPr>
                <w:p>
                  <w:pPr>
                    <w:spacing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0.005</w:t>
                  </w:r>
                </w:p>
              </w:tc>
              <w:tc>
                <w:tcPr>
                  <w:tcW w:w="1025" w:type="dxa"/>
                  <w:vMerge w:val="continue"/>
                  <w:noWrap w:val="0"/>
                  <w:vAlign w:val="top"/>
                </w:tcPr>
                <w:p>
                  <w:pPr>
                    <w:spacing w:line="360" w:lineRule="auto"/>
                    <w:jc w:val="center"/>
                    <w:rPr>
                      <w:rFonts w:hint="eastAsia" w:ascii="宋体" w:hAnsi="宋体" w:eastAsia="宋体" w:cs="宋体"/>
                      <w:kern w:val="0"/>
                      <w:sz w:val="21"/>
                      <w:szCs w:val="21"/>
                      <w:lang w:val="en-US" w:eastAsia="zh-CN"/>
                    </w:rPr>
                  </w:pPr>
                </w:p>
              </w:tc>
              <w:tc>
                <w:tcPr>
                  <w:tcW w:w="700" w:type="dxa"/>
                  <w:vMerge w:val="continue"/>
                  <w:noWrap w:val="0"/>
                  <w:vAlign w:val="top"/>
                </w:tcPr>
                <w:p>
                  <w:pPr>
                    <w:pStyle w:val="2"/>
                    <w:rPr>
                      <w:rFonts w:hint="eastAsia" w:ascii="宋体" w:hAnsi="宋体" w:eastAsia="宋体" w:cs="宋体"/>
                      <w:lang w:val="en-US" w:eastAsia="zh-CN"/>
                    </w:rPr>
                  </w:pPr>
                </w:p>
              </w:tc>
              <w:tc>
                <w:tcPr>
                  <w:tcW w:w="746" w:type="dxa"/>
                  <w:vMerge w:val="continue"/>
                  <w:noWrap w:val="0"/>
                  <w:vAlign w:val="top"/>
                </w:tcPr>
                <w:p>
                  <w:pPr>
                    <w:pStyle w:val="2"/>
                    <w:jc w:val="center"/>
                    <w:rPr>
                      <w:rFonts w:hint="eastAsia" w:ascii="宋体" w:hAnsi="宋体" w:eastAsia="宋体" w:cs="宋体"/>
                      <w:kern w:val="0"/>
                      <w:sz w:val="21"/>
                      <w:szCs w:val="21"/>
                      <w:lang w:val="en-US" w:eastAsia="zh-CN" w:bidi="ar-SA"/>
                    </w:rPr>
                  </w:pPr>
                </w:p>
              </w:tc>
            </w:tr>
          </w:tbl>
          <w:p>
            <w:pPr>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color w:val="auto"/>
                <w:sz w:val="24"/>
                <w:szCs w:val="24"/>
                <w:highlight w:val="none"/>
                <w:lang w:val="en-US" w:eastAsia="zh-CN"/>
              </w:rPr>
            </w:pPr>
          </w:p>
          <w:p>
            <w:pPr>
              <w:spacing w:line="360" w:lineRule="auto"/>
              <w:ind w:firstLine="480" w:firstLineChars="200"/>
              <w:jc w:val="both"/>
              <w:rPr>
                <w:rFonts w:hint="eastAsia" w:ascii="宋体" w:hAnsi="宋体" w:eastAsia="宋体" w:cs="宋体"/>
                <w:b w:val="0"/>
                <w:bCs w:val="0"/>
                <w:color w:val="auto"/>
                <w:sz w:val="24"/>
                <w:szCs w:val="24"/>
                <w:lang w:val="en-US" w:eastAsia="zh-CN"/>
              </w:rPr>
            </w:pPr>
            <w:r>
              <w:rPr>
                <w:rFonts w:hint="eastAsia" w:ascii="宋体" w:hAnsi="宋体" w:eastAsia="宋体" w:cs="宋体"/>
                <w:color w:val="auto"/>
                <w:kern w:val="2"/>
                <w:sz w:val="24"/>
                <w:szCs w:val="24"/>
                <w:highlight w:val="none"/>
                <w:lang w:val="en-US" w:eastAsia="zh-CN"/>
              </w:rPr>
              <w:t>表7-2无组织废气监测结果表可知，监测点位</w:t>
            </w:r>
            <w:r>
              <w:rPr>
                <w:rFonts w:hint="eastAsia" w:ascii="宋体" w:hAnsi="宋体" w:eastAsia="宋体" w:cs="宋体"/>
                <w:b w:val="0"/>
                <w:bCs w:val="0"/>
                <w:color w:val="auto"/>
                <w:sz w:val="24"/>
                <w:szCs w:val="24"/>
                <w:lang w:val="en-US" w:eastAsia="zh-CN"/>
              </w:rPr>
              <w:t>无组织废气符合《恶臭污染物排放标准》（GB14554-93）表1二级新扩改建限值，检测达标。</w:t>
            </w:r>
          </w:p>
          <w:p>
            <w:pPr>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二、噪声监测结果</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b w:val="0"/>
                <w:bCs w:val="0"/>
                <w:color w:val="auto"/>
                <w:sz w:val="24"/>
                <w:szCs w:val="24"/>
                <w:highlight w:val="none"/>
                <w:lang w:val="en-US" w:eastAsia="zh-CN"/>
              </w:rPr>
              <w:t>噪声监测结果见表7-3。</w:t>
            </w:r>
          </w:p>
          <w:p>
            <w:pPr>
              <w:keepNext w:val="0"/>
              <w:keepLines w:val="0"/>
              <w:pageBreakBefore w:val="0"/>
              <w:widowControl/>
              <w:kinsoku/>
              <w:wordWrap/>
              <w:overflowPunct/>
              <w:topLinePunct w:val="0"/>
              <w:autoSpaceDE/>
              <w:autoSpaceDN/>
              <w:bidi w:val="0"/>
              <w:adjustRightInd w:val="0"/>
              <w:snapToGrid w:val="0"/>
              <w:spacing w:after="0" w:line="240" w:lineRule="atLeast"/>
              <w:ind w:firstLine="422" w:firstLineChars="200"/>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表7-3噪声监测结果见表</w:t>
            </w:r>
          </w:p>
          <w:tbl>
            <w:tblPr>
              <w:tblStyle w:val="2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32"/>
              <w:gridCol w:w="1314"/>
              <w:gridCol w:w="1719"/>
              <w:gridCol w:w="1719"/>
              <w:gridCol w:w="17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32" w:type="dxa"/>
                  <w:vMerge w:val="restart"/>
                  <w:noWrap w:val="0"/>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1314" w:type="dxa"/>
                  <w:vMerge w:val="restart"/>
                  <w:noWrap w:val="0"/>
                  <w:vAlign w:val="center"/>
                </w:tcPr>
                <w:p>
                  <w:pPr>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1719"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检测结果[dB(A)]</w:t>
                  </w:r>
                </w:p>
              </w:tc>
              <w:tc>
                <w:tcPr>
                  <w:tcW w:w="1719"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[dB(A)]</w:t>
                  </w:r>
                </w:p>
              </w:tc>
              <w:tc>
                <w:tcPr>
                  <w:tcW w:w="1720"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032" w:type="dxa"/>
                  <w:vMerge w:val="continue"/>
                  <w:noWrap w:val="0"/>
                  <w:vAlign w:val="center"/>
                </w:tcPr>
                <w:p>
                  <w:pPr>
                    <w:jc w:val="center"/>
                    <w:rPr>
                      <w:rFonts w:hint="eastAsia" w:ascii="宋体" w:hAnsi="宋体" w:eastAsia="宋体" w:cs="宋体"/>
                      <w:sz w:val="21"/>
                      <w:szCs w:val="21"/>
                    </w:rPr>
                  </w:pPr>
                </w:p>
              </w:tc>
              <w:tc>
                <w:tcPr>
                  <w:tcW w:w="1314" w:type="dxa"/>
                  <w:vMerge w:val="continue"/>
                  <w:noWrap w:val="0"/>
                  <w:vAlign w:val="center"/>
                </w:tcPr>
                <w:p>
                  <w:pPr>
                    <w:jc w:val="center"/>
                    <w:rPr>
                      <w:rFonts w:hint="eastAsia" w:ascii="宋体" w:hAnsi="宋体" w:eastAsia="宋体" w:cs="宋体"/>
                      <w:sz w:val="21"/>
                      <w:szCs w:val="21"/>
                    </w:rPr>
                  </w:pPr>
                </w:p>
              </w:tc>
              <w:tc>
                <w:tcPr>
                  <w:tcW w:w="1719"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昼间</w:t>
                  </w:r>
                </w:p>
              </w:tc>
              <w:tc>
                <w:tcPr>
                  <w:tcW w:w="1719" w:type="dxa"/>
                  <w:vMerge w:val="continue"/>
                  <w:noWrap w:val="0"/>
                  <w:vAlign w:val="center"/>
                </w:tcPr>
                <w:p>
                  <w:pPr>
                    <w:jc w:val="center"/>
                    <w:rPr>
                      <w:rFonts w:hint="eastAsia" w:ascii="宋体" w:hAnsi="宋体" w:eastAsia="宋体" w:cs="宋体"/>
                      <w:b/>
                      <w:bCs/>
                      <w:sz w:val="21"/>
                      <w:szCs w:val="21"/>
                      <w:lang w:val="en-US" w:eastAsia="zh-CN"/>
                    </w:rPr>
                  </w:pPr>
                </w:p>
              </w:tc>
              <w:tc>
                <w:tcPr>
                  <w:tcW w:w="1720" w:type="dxa"/>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32"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2023年03月09日</w:t>
                  </w:r>
                </w:p>
              </w:tc>
              <w:tc>
                <w:tcPr>
                  <w:tcW w:w="1314"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171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55</w:t>
                  </w:r>
                </w:p>
              </w:tc>
              <w:tc>
                <w:tcPr>
                  <w:tcW w:w="1719"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60</w:t>
                  </w:r>
                </w:p>
              </w:tc>
              <w:tc>
                <w:tcPr>
                  <w:tcW w:w="1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32" w:type="dxa"/>
                  <w:vMerge w:val="continue"/>
                  <w:noWrap w:val="0"/>
                  <w:vAlign w:val="center"/>
                </w:tcPr>
                <w:p>
                  <w:pPr>
                    <w:jc w:val="center"/>
                    <w:rPr>
                      <w:rFonts w:hint="eastAsia" w:ascii="宋体" w:hAnsi="宋体" w:eastAsia="宋体" w:cs="宋体"/>
                      <w:bCs/>
                      <w:sz w:val="21"/>
                      <w:szCs w:val="21"/>
                    </w:rPr>
                  </w:pPr>
                </w:p>
              </w:tc>
              <w:tc>
                <w:tcPr>
                  <w:tcW w:w="131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171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55</w:t>
                  </w:r>
                </w:p>
              </w:tc>
              <w:tc>
                <w:tcPr>
                  <w:tcW w:w="1719" w:type="dxa"/>
                  <w:vMerge w:val="continue"/>
                  <w:noWrap w:val="0"/>
                  <w:vAlign w:val="center"/>
                </w:tcPr>
                <w:p>
                  <w:pPr>
                    <w:jc w:val="center"/>
                    <w:rPr>
                      <w:rFonts w:hint="eastAsia" w:ascii="宋体" w:hAnsi="宋体" w:eastAsia="宋体" w:cs="宋体"/>
                      <w:kern w:val="0"/>
                      <w:sz w:val="21"/>
                      <w:szCs w:val="21"/>
                      <w:lang w:val="en-US" w:eastAsia="zh-CN"/>
                    </w:rPr>
                  </w:pPr>
                </w:p>
              </w:tc>
              <w:tc>
                <w:tcPr>
                  <w:tcW w:w="1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32" w:type="dxa"/>
                  <w:vMerge w:val="continue"/>
                  <w:noWrap w:val="0"/>
                  <w:vAlign w:val="center"/>
                </w:tcPr>
                <w:p>
                  <w:pPr>
                    <w:jc w:val="center"/>
                    <w:rPr>
                      <w:rFonts w:hint="eastAsia" w:ascii="宋体" w:hAnsi="宋体" w:eastAsia="宋体" w:cs="宋体"/>
                      <w:bCs/>
                      <w:sz w:val="21"/>
                      <w:szCs w:val="21"/>
                    </w:rPr>
                  </w:pPr>
                </w:p>
              </w:tc>
              <w:tc>
                <w:tcPr>
                  <w:tcW w:w="131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71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54</w:t>
                  </w:r>
                </w:p>
              </w:tc>
              <w:tc>
                <w:tcPr>
                  <w:tcW w:w="1719" w:type="dxa"/>
                  <w:vMerge w:val="continue"/>
                  <w:noWrap w:val="0"/>
                  <w:vAlign w:val="center"/>
                </w:tcPr>
                <w:p>
                  <w:pPr>
                    <w:jc w:val="center"/>
                    <w:rPr>
                      <w:rFonts w:hint="eastAsia" w:ascii="宋体" w:hAnsi="宋体" w:eastAsia="宋体" w:cs="宋体"/>
                      <w:kern w:val="0"/>
                      <w:sz w:val="21"/>
                      <w:szCs w:val="21"/>
                      <w:lang w:val="en-US" w:eastAsia="zh-CN"/>
                    </w:rPr>
                  </w:pPr>
                </w:p>
              </w:tc>
              <w:tc>
                <w:tcPr>
                  <w:tcW w:w="1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32" w:type="dxa"/>
                  <w:vMerge w:val="continue"/>
                  <w:noWrap w:val="0"/>
                  <w:vAlign w:val="center"/>
                </w:tcPr>
                <w:p>
                  <w:pPr>
                    <w:jc w:val="center"/>
                    <w:rPr>
                      <w:rFonts w:hint="eastAsia" w:ascii="宋体" w:hAnsi="宋体" w:eastAsia="宋体" w:cs="宋体"/>
                      <w:bCs/>
                      <w:sz w:val="21"/>
                      <w:szCs w:val="21"/>
                    </w:rPr>
                  </w:pPr>
                </w:p>
              </w:tc>
              <w:tc>
                <w:tcPr>
                  <w:tcW w:w="131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171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54</w:t>
                  </w:r>
                </w:p>
              </w:tc>
              <w:tc>
                <w:tcPr>
                  <w:tcW w:w="1719" w:type="dxa"/>
                  <w:vMerge w:val="continue"/>
                  <w:noWrap w:val="0"/>
                  <w:vAlign w:val="center"/>
                </w:tcPr>
                <w:p>
                  <w:pPr>
                    <w:jc w:val="center"/>
                    <w:rPr>
                      <w:rFonts w:hint="eastAsia" w:ascii="宋体" w:hAnsi="宋体" w:eastAsia="宋体" w:cs="宋体"/>
                      <w:kern w:val="0"/>
                      <w:sz w:val="21"/>
                      <w:szCs w:val="21"/>
                      <w:lang w:val="en-US" w:eastAsia="zh-CN"/>
                    </w:rPr>
                  </w:pPr>
                </w:p>
              </w:tc>
              <w:tc>
                <w:tcPr>
                  <w:tcW w:w="1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32" w:type="dxa"/>
                  <w:vMerge w:val="continue"/>
                  <w:noWrap w:val="0"/>
                  <w:vAlign w:val="center"/>
                </w:tcPr>
                <w:p>
                  <w:pPr>
                    <w:jc w:val="center"/>
                    <w:rPr>
                      <w:rFonts w:hint="eastAsia" w:ascii="宋体" w:hAnsi="宋体" w:eastAsia="宋体" w:cs="宋体"/>
                      <w:bCs/>
                      <w:sz w:val="21"/>
                      <w:szCs w:val="21"/>
                    </w:rPr>
                  </w:pPr>
                </w:p>
              </w:tc>
              <w:tc>
                <w:tcPr>
                  <w:tcW w:w="131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w:t>
                  </w:r>
                </w:p>
              </w:tc>
              <w:tc>
                <w:tcPr>
                  <w:tcW w:w="171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54</w:t>
                  </w:r>
                </w:p>
              </w:tc>
              <w:tc>
                <w:tcPr>
                  <w:tcW w:w="1719"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60</w:t>
                  </w:r>
                </w:p>
              </w:tc>
              <w:tc>
                <w:tcPr>
                  <w:tcW w:w="1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32" w:type="dxa"/>
                  <w:vMerge w:val="continue"/>
                  <w:noWrap w:val="0"/>
                  <w:vAlign w:val="center"/>
                </w:tcPr>
                <w:p>
                  <w:pPr>
                    <w:jc w:val="center"/>
                    <w:rPr>
                      <w:rFonts w:hint="eastAsia" w:ascii="宋体" w:hAnsi="宋体" w:eastAsia="宋体" w:cs="宋体"/>
                      <w:bCs/>
                      <w:sz w:val="21"/>
                      <w:szCs w:val="21"/>
                    </w:rPr>
                  </w:pPr>
                </w:p>
              </w:tc>
              <w:tc>
                <w:tcPr>
                  <w:tcW w:w="131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6#</w:t>
                  </w:r>
                </w:p>
              </w:tc>
              <w:tc>
                <w:tcPr>
                  <w:tcW w:w="171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54</w:t>
                  </w:r>
                </w:p>
              </w:tc>
              <w:tc>
                <w:tcPr>
                  <w:tcW w:w="1719" w:type="dxa"/>
                  <w:vMerge w:val="continue"/>
                  <w:noWrap w:val="0"/>
                  <w:vAlign w:val="center"/>
                </w:tcPr>
                <w:p>
                  <w:pPr>
                    <w:jc w:val="center"/>
                    <w:rPr>
                      <w:rFonts w:hint="eastAsia" w:ascii="宋体" w:hAnsi="宋体" w:eastAsia="宋体" w:cs="宋体"/>
                      <w:kern w:val="0"/>
                      <w:sz w:val="21"/>
                      <w:szCs w:val="21"/>
                      <w:lang w:val="en-US" w:eastAsia="zh-CN"/>
                    </w:rPr>
                  </w:pPr>
                </w:p>
              </w:tc>
              <w:tc>
                <w:tcPr>
                  <w:tcW w:w="1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32" w:type="dxa"/>
                  <w:vMerge w:val="restart"/>
                  <w:noWrap w:val="0"/>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1314" w:type="dxa"/>
                  <w:vMerge w:val="restart"/>
                  <w:noWrap w:val="0"/>
                  <w:vAlign w:val="center"/>
                </w:tcPr>
                <w:p>
                  <w:pPr>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1719"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检测结果[dB(A)]</w:t>
                  </w:r>
                </w:p>
              </w:tc>
              <w:tc>
                <w:tcPr>
                  <w:tcW w:w="1719"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[dB(A)]</w:t>
                  </w:r>
                </w:p>
              </w:tc>
              <w:tc>
                <w:tcPr>
                  <w:tcW w:w="1720"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32" w:type="dxa"/>
                  <w:vMerge w:val="continue"/>
                  <w:noWrap w:val="0"/>
                  <w:vAlign w:val="center"/>
                </w:tcPr>
                <w:p>
                  <w:pPr>
                    <w:jc w:val="center"/>
                    <w:rPr>
                      <w:rFonts w:hint="eastAsia" w:ascii="宋体" w:hAnsi="宋体" w:eastAsia="宋体" w:cs="宋体"/>
                      <w:sz w:val="21"/>
                      <w:szCs w:val="21"/>
                    </w:rPr>
                  </w:pPr>
                </w:p>
              </w:tc>
              <w:tc>
                <w:tcPr>
                  <w:tcW w:w="1314" w:type="dxa"/>
                  <w:vMerge w:val="continue"/>
                  <w:noWrap w:val="0"/>
                  <w:vAlign w:val="center"/>
                </w:tcPr>
                <w:p>
                  <w:pPr>
                    <w:jc w:val="center"/>
                    <w:rPr>
                      <w:rFonts w:hint="eastAsia" w:ascii="宋体" w:hAnsi="宋体" w:eastAsia="宋体" w:cs="宋体"/>
                      <w:sz w:val="21"/>
                      <w:szCs w:val="21"/>
                    </w:rPr>
                  </w:pPr>
                </w:p>
              </w:tc>
              <w:tc>
                <w:tcPr>
                  <w:tcW w:w="1719"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昼间</w:t>
                  </w:r>
                </w:p>
              </w:tc>
              <w:tc>
                <w:tcPr>
                  <w:tcW w:w="1719" w:type="dxa"/>
                  <w:vMerge w:val="continue"/>
                  <w:noWrap w:val="0"/>
                  <w:vAlign w:val="center"/>
                </w:tcPr>
                <w:p>
                  <w:pPr>
                    <w:jc w:val="center"/>
                    <w:rPr>
                      <w:rFonts w:hint="eastAsia" w:ascii="宋体" w:hAnsi="宋体" w:eastAsia="宋体" w:cs="宋体"/>
                      <w:b/>
                      <w:bCs/>
                      <w:sz w:val="21"/>
                      <w:szCs w:val="21"/>
                      <w:lang w:val="en-US" w:eastAsia="zh-CN"/>
                    </w:rPr>
                  </w:pPr>
                </w:p>
              </w:tc>
              <w:tc>
                <w:tcPr>
                  <w:tcW w:w="1720" w:type="dxa"/>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32"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2023年03月10日</w:t>
                  </w:r>
                </w:p>
              </w:tc>
              <w:tc>
                <w:tcPr>
                  <w:tcW w:w="1314"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171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53</w:t>
                  </w:r>
                </w:p>
              </w:tc>
              <w:tc>
                <w:tcPr>
                  <w:tcW w:w="1719"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60</w:t>
                  </w:r>
                </w:p>
              </w:tc>
              <w:tc>
                <w:tcPr>
                  <w:tcW w:w="1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32" w:type="dxa"/>
                  <w:vMerge w:val="continue"/>
                  <w:noWrap w:val="0"/>
                  <w:vAlign w:val="center"/>
                </w:tcPr>
                <w:p>
                  <w:pPr>
                    <w:jc w:val="center"/>
                    <w:rPr>
                      <w:rFonts w:hint="eastAsia" w:ascii="宋体" w:hAnsi="宋体" w:eastAsia="宋体" w:cs="宋体"/>
                      <w:bCs/>
                      <w:sz w:val="21"/>
                      <w:szCs w:val="21"/>
                    </w:rPr>
                  </w:pPr>
                </w:p>
              </w:tc>
              <w:tc>
                <w:tcPr>
                  <w:tcW w:w="131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171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54</w:t>
                  </w:r>
                </w:p>
              </w:tc>
              <w:tc>
                <w:tcPr>
                  <w:tcW w:w="1719" w:type="dxa"/>
                  <w:vMerge w:val="continue"/>
                  <w:noWrap w:val="0"/>
                  <w:vAlign w:val="center"/>
                </w:tcPr>
                <w:p>
                  <w:pPr>
                    <w:jc w:val="center"/>
                    <w:rPr>
                      <w:rFonts w:hint="eastAsia" w:ascii="宋体" w:hAnsi="宋体" w:eastAsia="宋体" w:cs="宋体"/>
                      <w:kern w:val="0"/>
                      <w:sz w:val="21"/>
                      <w:szCs w:val="21"/>
                      <w:lang w:val="en-US" w:eastAsia="zh-CN"/>
                    </w:rPr>
                  </w:pPr>
                </w:p>
              </w:tc>
              <w:tc>
                <w:tcPr>
                  <w:tcW w:w="1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32" w:type="dxa"/>
                  <w:vMerge w:val="continue"/>
                  <w:noWrap w:val="0"/>
                  <w:vAlign w:val="center"/>
                </w:tcPr>
                <w:p>
                  <w:pPr>
                    <w:jc w:val="center"/>
                    <w:rPr>
                      <w:rFonts w:hint="eastAsia" w:ascii="宋体" w:hAnsi="宋体" w:eastAsia="宋体" w:cs="宋体"/>
                      <w:bCs/>
                      <w:sz w:val="21"/>
                      <w:szCs w:val="21"/>
                    </w:rPr>
                  </w:pPr>
                </w:p>
              </w:tc>
              <w:tc>
                <w:tcPr>
                  <w:tcW w:w="131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71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54</w:t>
                  </w:r>
                </w:p>
              </w:tc>
              <w:tc>
                <w:tcPr>
                  <w:tcW w:w="1719" w:type="dxa"/>
                  <w:vMerge w:val="continue"/>
                  <w:noWrap w:val="0"/>
                  <w:vAlign w:val="center"/>
                </w:tcPr>
                <w:p>
                  <w:pPr>
                    <w:jc w:val="center"/>
                    <w:rPr>
                      <w:rFonts w:hint="eastAsia" w:ascii="宋体" w:hAnsi="宋体" w:eastAsia="宋体" w:cs="宋体"/>
                      <w:kern w:val="0"/>
                      <w:sz w:val="21"/>
                      <w:szCs w:val="21"/>
                      <w:lang w:val="en-US" w:eastAsia="zh-CN"/>
                    </w:rPr>
                  </w:pPr>
                </w:p>
              </w:tc>
              <w:tc>
                <w:tcPr>
                  <w:tcW w:w="1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32" w:type="dxa"/>
                  <w:vMerge w:val="continue"/>
                  <w:noWrap w:val="0"/>
                  <w:vAlign w:val="center"/>
                </w:tcPr>
                <w:p>
                  <w:pPr>
                    <w:jc w:val="center"/>
                    <w:rPr>
                      <w:rFonts w:hint="eastAsia" w:ascii="宋体" w:hAnsi="宋体" w:eastAsia="宋体" w:cs="宋体"/>
                      <w:bCs/>
                      <w:sz w:val="21"/>
                      <w:szCs w:val="21"/>
                    </w:rPr>
                  </w:pPr>
                </w:p>
              </w:tc>
              <w:tc>
                <w:tcPr>
                  <w:tcW w:w="131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171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54</w:t>
                  </w:r>
                </w:p>
              </w:tc>
              <w:tc>
                <w:tcPr>
                  <w:tcW w:w="1719" w:type="dxa"/>
                  <w:vMerge w:val="continue"/>
                  <w:noWrap w:val="0"/>
                  <w:vAlign w:val="center"/>
                </w:tcPr>
                <w:p>
                  <w:pPr>
                    <w:jc w:val="center"/>
                    <w:rPr>
                      <w:rFonts w:hint="eastAsia" w:ascii="宋体" w:hAnsi="宋体" w:eastAsia="宋体" w:cs="宋体"/>
                      <w:kern w:val="0"/>
                      <w:sz w:val="21"/>
                      <w:szCs w:val="21"/>
                      <w:lang w:val="en-US" w:eastAsia="zh-CN"/>
                    </w:rPr>
                  </w:pPr>
                </w:p>
              </w:tc>
              <w:tc>
                <w:tcPr>
                  <w:tcW w:w="1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32" w:type="dxa"/>
                  <w:vMerge w:val="continue"/>
                  <w:noWrap w:val="0"/>
                  <w:vAlign w:val="center"/>
                </w:tcPr>
                <w:p>
                  <w:pPr>
                    <w:jc w:val="center"/>
                    <w:rPr>
                      <w:rFonts w:hint="eastAsia" w:ascii="宋体" w:hAnsi="宋体" w:eastAsia="宋体" w:cs="宋体"/>
                      <w:bCs/>
                      <w:sz w:val="21"/>
                      <w:szCs w:val="21"/>
                    </w:rPr>
                  </w:pPr>
                </w:p>
              </w:tc>
              <w:tc>
                <w:tcPr>
                  <w:tcW w:w="131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w:t>
                  </w:r>
                </w:p>
              </w:tc>
              <w:tc>
                <w:tcPr>
                  <w:tcW w:w="171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54</w:t>
                  </w:r>
                </w:p>
              </w:tc>
              <w:tc>
                <w:tcPr>
                  <w:tcW w:w="1719"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60</w:t>
                  </w:r>
                </w:p>
              </w:tc>
              <w:tc>
                <w:tcPr>
                  <w:tcW w:w="1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32" w:type="dxa"/>
                  <w:vMerge w:val="continue"/>
                  <w:noWrap w:val="0"/>
                  <w:vAlign w:val="center"/>
                </w:tcPr>
                <w:p>
                  <w:pPr>
                    <w:jc w:val="center"/>
                    <w:rPr>
                      <w:rFonts w:hint="eastAsia" w:ascii="宋体" w:hAnsi="宋体" w:eastAsia="宋体" w:cs="宋体"/>
                      <w:bCs/>
                      <w:sz w:val="21"/>
                      <w:szCs w:val="21"/>
                    </w:rPr>
                  </w:pPr>
                </w:p>
              </w:tc>
              <w:tc>
                <w:tcPr>
                  <w:tcW w:w="131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6#</w:t>
                  </w:r>
                </w:p>
              </w:tc>
              <w:tc>
                <w:tcPr>
                  <w:tcW w:w="171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54</w:t>
                  </w:r>
                </w:p>
              </w:tc>
              <w:tc>
                <w:tcPr>
                  <w:tcW w:w="1719" w:type="dxa"/>
                  <w:vMerge w:val="continue"/>
                  <w:noWrap w:val="0"/>
                  <w:vAlign w:val="center"/>
                </w:tcPr>
                <w:p>
                  <w:pPr>
                    <w:jc w:val="center"/>
                    <w:rPr>
                      <w:rFonts w:hint="eastAsia" w:ascii="宋体" w:hAnsi="宋体" w:eastAsia="宋体" w:cs="宋体"/>
                      <w:kern w:val="0"/>
                      <w:sz w:val="21"/>
                      <w:szCs w:val="21"/>
                      <w:lang w:val="en-US" w:eastAsia="zh-CN"/>
                    </w:rPr>
                  </w:pPr>
                </w:p>
              </w:tc>
              <w:tc>
                <w:tcPr>
                  <w:tcW w:w="1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color w:val="auto"/>
                <w:kern w:val="2"/>
                <w:sz w:val="24"/>
                <w:szCs w:val="2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由表7-3噪声监测结果表得知，该项目1#-4#点位昼间噪声检测结果符合《工业企业厂界环境噪声排放标准》（GB12348-2008）表1中2类限值要求，5#-6#点位昼间噪声检测结果符合</w:t>
            </w:r>
            <w:r>
              <w:rPr>
                <w:rFonts w:hint="eastAsia" w:ascii="宋体" w:hAnsi="宋体" w:eastAsia="宋体" w:cs="宋体"/>
                <w:bCs/>
                <w:sz w:val="24"/>
                <w:szCs w:val="24"/>
                <w:lang w:val="en-US" w:eastAsia="zh-CN"/>
              </w:rPr>
              <w:t>《声环境质量标准》 （GB 3096-2008 ） 表1中2类标准限值，检测达标。</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三、总量控制</w:t>
            </w:r>
          </w:p>
          <w:p>
            <w:pPr>
              <w:pStyle w:val="7"/>
              <w:keepLines w:val="0"/>
              <w:pageBreakBefore w:val="0"/>
              <w:kinsoku/>
              <w:wordWrap/>
              <w:overflowPunct/>
              <w:topLinePunct w:val="0"/>
              <w:autoSpaceDE/>
              <w:autoSpaceDN/>
              <w:bidi w:val="0"/>
              <w:adjustRightInd w:val="0"/>
              <w:snapToGrid w:val="0"/>
              <w:spacing w:before="0" w:after="0" w:afterLines="0" w:line="360" w:lineRule="auto"/>
              <w:ind w:left="0" w:leftChars="0" w:firstLine="480" w:firstLineChars="200"/>
              <w:outlineLvl w:val="1"/>
              <w:rPr>
                <w:rFonts w:hint="eastAsia" w:ascii="宋体" w:hAnsi="宋体" w:eastAsia="宋体" w:cs="宋体"/>
                <w:color w:val="auto"/>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bidi="ar-SA"/>
              </w:rPr>
              <w:t>根据环评及批复可知，本项目不设置污染物总量控制指标。</w:t>
            </w:r>
          </w:p>
          <w:p>
            <w:pPr>
              <w:keepNext w:val="0"/>
              <w:keepLines w:val="0"/>
              <w:pageBreakBefore w:val="0"/>
              <w:widowControl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bidi="ar-SA"/>
              </w:rPr>
              <w:t xml:space="preserve">    </w:t>
            </w:r>
          </w:p>
        </w:tc>
      </w:tr>
    </w:tbl>
    <w:p>
      <w:pPr>
        <w:spacing w:after="0" w:afterLines="0" w:line="360" w:lineRule="auto"/>
        <w:rPr>
          <w:rFonts w:hint="eastAsia" w:ascii="宋体" w:hAnsi="宋体" w:eastAsia="宋体" w:cs="宋体"/>
          <w:b/>
          <w:color w:val="auto"/>
          <w:sz w:val="21"/>
          <w:szCs w:val="21"/>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eastAsia" w:ascii="宋体" w:hAnsi="宋体" w:eastAsia="宋体" w:cs="宋体"/>
          <w:color w:val="auto"/>
          <w:highlight w:val="none"/>
          <w:lang w:val="en-US" w:eastAsia="zh-CN"/>
        </w:rPr>
      </w:pPr>
      <w:bookmarkStart w:id="46" w:name="_Toc10668"/>
      <w:r>
        <w:rPr>
          <w:rFonts w:hint="eastAsia" w:ascii="宋体" w:hAnsi="宋体" w:eastAsia="宋体" w:cs="宋体"/>
          <w:b/>
          <w:bCs/>
          <w:color w:val="auto"/>
          <w:sz w:val="28"/>
          <w:szCs w:val="28"/>
          <w:highlight w:val="none"/>
        </w:rPr>
        <w:t>表八</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验收监测结论：</w:t>
      </w:r>
      <w:bookmarkEnd w:id="46"/>
    </w:p>
    <w:tbl>
      <w:tblPr>
        <w:tblStyle w:val="28"/>
        <w:tblW w:w="92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574" w:hRule="atLeast"/>
          <w:jc w:val="center"/>
        </w:trPr>
        <w:tc>
          <w:tcPr>
            <w:tcW w:w="9280"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针对四川自贡巴尔动物营养有限公司梓桐桥生产基地改扩建项目</w:t>
            </w:r>
            <w:r>
              <w:rPr>
                <w:rFonts w:hint="eastAsia" w:ascii="宋体" w:hAnsi="宋体" w:eastAsia="宋体" w:cs="宋体"/>
                <w:sz w:val="24"/>
                <w:szCs w:val="24"/>
                <w:lang w:val="en-US" w:eastAsia="zh-CN"/>
              </w:rPr>
              <w:t>开展的</w:t>
            </w:r>
            <w:r>
              <w:rPr>
                <w:rFonts w:hint="eastAsia" w:ascii="宋体" w:hAnsi="宋体" w:eastAsia="宋体" w:cs="宋体"/>
                <w:sz w:val="24"/>
                <w:szCs w:val="24"/>
                <w:lang w:eastAsia="zh-CN"/>
              </w:rPr>
              <w:t>竣工环境保护验收监测所得结论如下：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1、项目</w:t>
            </w:r>
            <w:r>
              <w:rPr>
                <w:rFonts w:hint="eastAsia" w:ascii="宋体" w:hAnsi="宋体" w:eastAsia="宋体" w:cs="宋体"/>
                <w:sz w:val="24"/>
                <w:szCs w:val="24"/>
                <w:lang w:eastAsia="zh-CN"/>
              </w:rPr>
              <w:t>执行了国家有关环境保护的法律法规，环境保护审批手续齐全，履行了环境影响评价制度，环保设施运行基本正常，运行负荷满足验收监测要求。公司内部设有专门的环境管理机构，建立了环境管理体系，环境保护管理制度较为完善，环评报告表及批复中提出的环保要求和措施得到了落实。</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本验收监测表是针对</w:t>
            </w:r>
            <w:r>
              <w:rPr>
                <w:rFonts w:hint="eastAsia" w:ascii="宋体" w:hAnsi="宋体" w:eastAsia="宋体" w:cs="宋体"/>
                <w:sz w:val="24"/>
                <w:szCs w:val="24"/>
                <w:lang w:val="en-US" w:eastAsia="zh-CN"/>
              </w:rPr>
              <w:t>2023年3月9日—3月10日</w:t>
            </w:r>
            <w:r>
              <w:rPr>
                <w:rFonts w:hint="eastAsia" w:ascii="宋体" w:hAnsi="宋体" w:eastAsia="宋体" w:cs="宋体"/>
                <w:sz w:val="24"/>
                <w:szCs w:val="24"/>
                <w:lang w:eastAsia="zh-CN"/>
              </w:rPr>
              <w:t>运行环境条件下开展验收监测所得出的结论。</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各类污染物及排放情况：</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项目废气主要为</w:t>
            </w:r>
            <w:r>
              <w:rPr>
                <w:rFonts w:hint="eastAsia" w:ascii="宋体" w:hAnsi="宋体" w:eastAsia="宋体" w:cs="宋体"/>
                <w:sz w:val="24"/>
                <w:szCs w:val="24"/>
                <w:lang w:eastAsia="zh-CN"/>
              </w:rPr>
              <w:t>生产车间粉尘、仓库恶臭、锅炉废气。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车间粉尘：密封车间，经集气罩收集通过除尘设备处理后由20m排气筒排放。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仓储恶臭：</w:t>
            </w:r>
            <w:r>
              <w:rPr>
                <w:rFonts w:hint="eastAsia" w:ascii="宋体" w:hAnsi="宋体" w:eastAsia="宋体" w:cs="宋体"/>
                <w:sz w:val="24"/>
                <w:szCs w:val="24"/>
                <w:lang w:eastAsia="zh-CN"/>
              </w:rPr>
              <w:t>鱼粉单独储存，储存量不得超过5吨，原料少进勤进，不要长期堆存。</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锅炉废气：由8m排气筒排放。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监测结果可知：监测点位有组织废气中颗粒物检测结果符合《大气污染物综合排放标准》（GB16297-1996）表2中二级排放限值，检测达标；有组织废气中硫化氢、氨、臭气浓度符合《恶臭污染物排放标准》（GB14554-93）表2排放限值，检测达标。</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监测点位无组织废气符合《恶臭污染物排放标准》（GB14554-93）表1二级新扩改建限值，检测达标。</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废水</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本项目产生的废气主要为</w:t>
            </w:r>
            <w:r>
              <w:rPr>
                <w:rFonts w:hint="eastAsia" w:ascii="宋体" w:hAnsi="宋体" w:eastAsia="宋体" w:cs="宋体"/>
                <w:sz w:val="24"/>
                <w:szCs w:val="24"/>
                <w:lang w:eastAsia="zh-CN"/>
              </w:rPr>
              <w:t>生活污水、化验室废水和少量的锅炉排水。</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480" w:leftChars="218" w:firstLine="0" w:firstLineChars="0"/>
              <w:jc w:val="left"/>
              <w:textAlignment w:val="auto"/>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锅炉废水：锅炉废水经沉淀后排入化粪池，然后进入市政污水管网。</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72" w:firstLineChars="200"/>
              <w:jc w:val="left"/>
              <w:textAlignment w:val="auto"/>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eastAsia="zh-CN"/>
              </w:rPr>
              <w:t>化验室废水：废水经石灰中和沉淀后，可排入化粪池，经化粪池处理后排入市政污水管网。</w:t>
            </w:r>
            <w:r>
              <w:rPr>
                <w:rFonts w:hint="eastAsia" w:ascii="宋体" w:hAnsi="宋体" w:eastAsia="宋体" w:cs="宋体"/>
                <w:spacing w:val="-2"/>
                <w:sz w:val="24"/>
                <w:szCs w:val="24"/>
                <w:lang w:eastAsia="zh-CN"/>
              </w:rPr>
              <w:br w:type="textWrapping"/>
            </w:r>
            <w:r>
              <w:rPr>
                <w:rFonts w:hint="eastAsia" w:ascii="宋体" w:hAnsi="宋体" w:eastAsia="宋体" w:cs="宋体"/>
                <w:spacing w:val="-2"/>
                <w:sz w:val="24"/>
                <w:szCs w:val="24"/>
                <w:lang w:val="en-US" w:eastAsia="zh-CN"/>
              </w:rPr>
              <w:t xml:space="preserve">    生活污水：食堂未使用，无食堂废水产生。目前雨污管网已经连通，生活污水经化粪池处理后排入市政污水管网。</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噪声</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选用低噪声设备、采取减震、隔声措施，验收监测期间项目厂界1#-4#点位昼间噪声检测结果符合《工业企业厂界环境噪声排放标准》（GB12348-2008）表1中2类声功能区噪声的限值要求；5#-6#点位昼间噪声检测结果符合《声环境质量标准》 （GB 3096-2008 ） 表1中2类标准限值，检测达标。</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（4）固废</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项目营运期产生的固体废物主要为生活垃圾、磁选过程收集的铁质废物、除尘器收集的粉尘和</w:t>
            </w:r>
            <w:r>
              <w:rPr>
                <w:rFonts w:hint="eastAsia" w:ascii="宋体" w:hAnsi="宋体" w:eastAsia="宋体" w:cs="宋体"/>
                <w:color w:val="FF0000"/>
                <w:sz w:val="24"/>
                <w:szCs w:val="24"/>
                <w:lang w:val="en-US" w:eastAsia="zh-CN"/>
              </w:rPr>
              <w:t>吸附废气的废活性炭。</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sz w:val="24"/>
                <w:szCs w:val="24"/>
                <w:lang w:val="en-US" w:eastAsia="zh-CN"/>
              </w:rPr>
              <w:t>生活垃圾集中收集后运往垃圾填埋厂集中处理；磁选过程收集的铁质废物在厂内定点堆存，出售给废品收购站；除尘器收集的粉尘全部返回生产工艺再利用；落地粉尘清扫后送养猪场；废包装袋子由汇同生活垃圾由环卫部门收集后送至垃圾填埋厂处理。</w:t>
            </w:r>
          </w:p>
          <w:p>
            <w:pPr>
              <w:pStyle w:val="35"/>
              <w:keepNext w:val="0"/>
              <w:keepLines w:val="0"/>
              <w:pageBreakBefore w:val="0"/>
              <w:widowControl w:val="0"/>
              <w:kinsoku/>
              <w:wordWrap/>
              <w:overflowPunct/>
              <w:topLinePunct w:val="0"/>
              <w:autoSpaceDE w:val="0"/>
              <w:autoSpaceDN w:val="0"/>
              <w:bidi w:val="0"/>
              <w:adjustRightInd w:val="0"/>
              <w:snapToGrid w:val="0"/>
              <w:spacing w:after="0" w:line="360" w:lineRule="auto"/>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rPr>
              <w:t>根据环评批复，本项目不设置总量控制指标。</w:t>
            </w:r>
            <w:bookmarkStart w:id="58" w:name="_GoBack"/>
            <w:bookmarkEnd w:id="58"/>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5、结论</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综上所述，</w:t>
            </w:r>
            <w:r>
              <w:rPr>
                <w:rFonts w:hint="eastAsia" w:ascii="宋体" w:hAnsi="宋体" w:eastAsia="宋体" w:cs="宋体"/>
                <w:sz w:val="24"/>
                <w:szCs w:val="24"/>
                <w:lang w:eastAsia="zh-CN"/>
              </w:rPr>
              <w:t>四川自贡巴尔动物营养有限公司梓桐桥生产基地改扩建项目</w:t>
            </w:r>
            <w:r>
              <w:rPr>
                <w:rFonts w:hint="eastAsia" w:ascii="宋体" w:hAnsi="宋体" w:eastAsia="宋体" w:cs="宋体"/>
                <w:sz w:val="24"/>
                <w:szCs w:val="24"/>
                <w:lang w:val="en-US" w:eastAsia="zh-CN"/>
              </w:rPr>
              <w:t>按照规定要求履行了环评手续</w:t>
            </w:r>
            <w:r>
              <w:rPr>
                <w:rFonts w:hint="eastAsia" w:ascii="宋体" w:hAnsi="宋体" w:eastAsia="宋体" w:cs="宋体"/>
                <w:sz w:val="24"/>
                <w:szCs w:val="24"/>
              </w:rPr>
              <w:t>，各项污染防治措施按要求落到了实处，废气、</w:t>
            </w:r>
            <w:r>
              <w:rPr>
                <w:rFonts w:hint="eastAsia" w:ascii="宋体" w:hAnsi="宋体" w:eastAsia="宋体" w:cs="宋体"/>
                <w:sz w:val="24"/>
                <w:szCs w:val="24"/>
                <w:lang w:eastAsia="zh-CN"/>
              </w:rPr>
              <w:t>噪声</w:t>
            </w:r>
            <w:r>
              <w:rPr>
                <w:rFonts w:hint="eastAsia" w:ascii="宋体" w:hAnsi="宋体" w:eastAsia="宋体" w:cs="宋体"/>
                <w:sz w:val="24"/>
                <w:szCs w:val="24"/>
              </w:rPr>
              <w:t>达标排放，</w:t>
            </w:r>
            <w:r>
              <w:rPr>
                <w:rFonts w:hint="eastAsia" w:ascii="宋体" w:hAnsi="宋体" w:eastAsia="宋体" w:cs="宋体"/>
                <w:sz w:val="24"/>
                <w:szCs w:val="24"/>
                <w:lang w:val="en-US" w:eastAsia="zh-CN"/>
              </w:rPr>
              <w:t>无</w:t>
            </w:r>
            <w:r>
              <w:rPr>
                <w:rFonts w:hint="eastAsia" w:ascii="宋体" w:hAnsi="宋体" w:eastAsia="宋体" w:cs="宋体"/>
                <w:sz w:val="24"/>
                <w:szCs w:val="24"/>
                <w:lang w:eastAsia="zh-CN"/>
              </w:rPr>
              <w:t>废水、</w:t>
            </w:r>
            <w:r>
              <w:rPr>
                <w:rFonts w:hint="eastAsia" w:ascii="宋体" w:hAnsi="宋体" w:eastAsia="宋体" w:cs="宋体"/>
                <w:sz w:val="24"/>
                <w:szCs w:val="24"/>
              </w:rPr>
              <w:t>固体废物</w:t>
            </w:r>
            <w:r>
              <w:rPr>
                <w:rFonts w:hint="eastAsia" w:ascii="宋体" w:hAnsi="宋体" w:eastAsia="宋体" w:cs="宋体"/>
                <w:sz w:val="24"/>
                <w:szCs w:val="24"/>
                <w:lang w:val="en-US" w:eastAsia="zh-CN"/>
              </w:rPr>
              <w:t>产生</w:t>
            </w:r>
            <w:r>
              <w:rPr>
                <w:rFonts w:hint="eastAsia" w:ascii="宋体" w:hAnsi="宋体" w:eastAsia="宋体" w:cs="宋体"/>
                <w:sz w:val="24"/>
                <w:szCs w:val="24"/>
              </w:rPr>
              <w:t>，环境管理体系健全，完成环评及其批复提出的各项环保设施、措施和要求</w:t>
            </w:r>
            <w:r>
              <w:rPr>
                <w:rFonts w:hint="eastAsia" w:ascii="宋体" w:hAnsi="宋体" w:eastAsia="宋体" w:cs="宋体"/>
                <w:sz w:val="24"/>
                <w:szCs w:val="24"/>
                <w:lang w:eastAsia="zh-CN"/>
              </w:rPr>
              <w:t>，</w:t>
            </w:r>
            <w:r>
              <w:rPr>
                <w:rFonts w:hint="eastAsia" w:ascii="宋体" w:hAnsi="宋体" w:eastAsia="宋体" w:cs="宋体"/>
                <w:sz w:val="24"/>
                <w:szCs w:val="24"/>
              </w:rPr>
              <w:t>基本符合建设项目竣工环境保护验收条件，建议通过建设项目竣工环境保护验收。</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rPr>
            </w:pPr>
            <w:bookmarkStart w:id="47" w:name="_Toc19074"/>
            <w:bookmarkStart w:id="48" w:name="_Toc2967"/>
            <w:bookmarkStart w:id="49" w:name="_Toc27124"/>
            <w:bookmarkStart w:id="50" w:name="_Toc30936"/>
            <w:bookmarkStart w:id="51" w:name="_Toc864"/>
            <w:r>
              <w:rPr>
                <w:rFonts w:hint="eastAsia" w:ascii="宋体" w:hAnsi="宋体" w:eastAsia="宋体" w:cs="宋体"/>
                <w:sz w:val="24"/>
                <w:szCs w:val="24"/>
                <w:lang w:val="en-US" w:eastAsia="zh-CN"/>
              </w:rPr>
              <w:t>6、</w:t>
            </w:r>
            <w:r>
              <w:rPr>
                <w:rFonts w:hint="eastAsia" w:ascii="宋体" w:hAnsi="宋体" w:eastAsia="宋体" w:cs="宋体"/>
                <w:sz w:val="24"/>
                <w:szCs w:val="24"/>
              </w:rPr>
              <w:t>建议</w:t>
            </w:r>
            <w:bookmarkEnd w:id="47"/>
            <w:bookmarkEnd w:id="48"/>
            <w:bookmarkEnd w:id="49"/>
            <w:bookmarkEnd w:id="50"/>
            <w:bookmarkEnd w:id="51"/>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1）加强日常环境管理工作，确保废气、噪声达标排放，避免污染环境；</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2）认真落实各项事故应急处理措施，加强应急事故演练，避免污染事故的发生；</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3）项目应认真执行国家和地方的各项环保法规和要求，明确项目环保机构的主要职责，建立健全各项规章制度。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4）项目应强化管理，树立环保意识，并由专人通过培训负责环保工作。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5）加强环保设施的维护和管理，保证设备正常运行，污染物排放稳定达标。</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color w:val="auto"/>
                <w:sz w:val="24"/>
                <w:szCs w:val="24"/>
                <w:highlight w:val="none"/>
                <w:lang w:val="en-US" w:eastAsia="zh-CN"/>
              </w:rPr>
            </w:pPr>
          </w:p>
        </w:tc>
      </w:tr>
    </w:tbl>
    <w:p>
      <w:pPr>
        <w:rPr>
          <w:rFonts w:hint="eastAsia" w:ascii="宋体" w:hAnsi="宋体" w:eastAsia="宋体" w:cs="宋体"/>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after="0" w:afterLines="0" w:line="300" w:lineRule="exact"/>
        <w:jc w:val="center"/>
        <w:outlineLvl w:val="0"/>
        <w:rPr>
          <w:rFonts w:hint="eastAsia" w:ascii="宋体" w:hAnsi="宋体" w:eastAsia="宋体" w:cs="宋体"/>
          <w:b/>
          <w:color w:val="auto"/>
          <w:sz w:val="21"/>
          <w:szCs w:val="21"/>
          <w:highlight w:val="none"/>
        </w:rPr>
      </w:pPr>
      <w:bookmarkStart w:id="52" w:name="_Toc17305"/>
      <w:bookmarkStart w:id="53" w:name="_Toc6150_WPSOffice_Level1"/>
      <w:bookmarkStart w:id="54" w:name="_Toc15250_WPSOffice_Level1"/>
      <w:r>
        <w:rPr>
          <w:rFonts w:hint="eastAsia" w:ascii="宋体" w:hAnsi="宋体" w:eastAsia="宋体" w:cs="宋体"/>
          <w:b/>
          <w:color w:val="auto"/>
          <w:sz w:val="21"/>
          <w:szCs w:val="21"/>
          <w:highlight w:val="none"/>
        </w:rPr>
        <w:t>建设项目竣工环境保护“三同时”验收登记表</w:t>
      </w:r>
      <w:bookmarkEnd w:id="52"/>
      <w:bookmarkEnd w:id="53"/>
      <w:bookmarkEnd w:id="54"/>
    </w:p>
    <w:p>
      <w:pPr>
        <w:spacing w:after="0" w:afterLines="0" w:line="300" w:lineRule="exact"/>
        <w:jc w:val="center"/>
        <w:rPr>
          <w:rFonts w:hint="eastAsia" w:ascii="宋体" w:hAnsi="宋体" w:eastAsia="宋体" w:cs="宋体"/>
          <w:b/>
          <w:color w:val="auto"/>
          <w:sz w:val="21"/>
          <w:szCs w:val="21"/>
          <w:highlight w:val="none"/>
        </w:rPr>
      </w:pPr>
    </w:p>
    <w:p>
      <w:pPr>
        <w:spacing w:after="0" w:afterLines="0"/>
        <w:rPr>
          <w:rFonts w:hint="eastAsia" w:ascii="宋体" w:hAnsi="宋体" w:eastAsia="宋体" w:cs="宋体"/>
          <w:b/>
          <w:color w:val="auto"/>
          <w:sz w:val="21"/>
          <w:szCs w:val="21"/>
          <w:highlight w:val="none"/>
        </w:rPr>
      </w:pPr>
      <w:bookmarkStart w:id="55" w:name="_Toc17650_WPSOffice_Level1"/>
      <w:bookmarkStart w:id="56" w:name="_Toc18725_WPSOffice_Level1"/>
      <w:bookmarkStart w:id="57" w:name="_Toc2575_WPSOffice_Level1"/>
      <w:r>
        <w:rPr>
          <w:rFonts w:hint="eastAsia" w:ascii="宋体" w:hAnsi="宋体" w:eastAsia="宋体" w:cs="宋体"/>
          <w:b/>
          <w:color w:val="auto"/>
          <w:sz w:val="21"/>
          <w:szCs w:val="21"/>
          <w:highlight w:val="none"/>
        </w:rPr>
        <w:t>填表单位（盖章）</w:t>
      </w:r>
      <w:r>
        <w:rPr>
          <w:rFonts w:hint="eastAsia" w:ascii="宋体" w:hAnsi="宋体" w:eastAsia="宋体" w:cs="宋体"/>
          <w:b/>
          <w:color w:val="auto"/>
          <w:kern w:val="2"/>
          <w:sz w:val="21"/>
          <w:szCs w:val="21"/>
          <w:highlight w:val="none"/>
        </w:rPr>
        <w:t>：</w:t>
      </w:r>
      <w:r>
        <w:rPr>
          <w:rFonts w:hint="eastAsia" w:ascii="宋体" w:hAnsi="宋体" w:eastAsia="宋体" w:cs="宋体"/>
          <w:b w:val="0"/>
          <w:bCs/>
          <w:color w:val="auto"/>
          <w:kern w:val="2"/>
          <w:sz w:val="21"/>
          <w:szCs w:val="21"/>
          <w:highlight w:val="none"/>
          <w:lang w:eastAsia="zh-CN"/>
        </w:rPr>
        <w:t xml:space="preserve"> 自贡市肥神饲料有限公司</w:t>
      </w:r>
      <w:r>
        <w:rPr>
          <w:rFonts w:hint="eastAsia" w:ascii="宋体" w:hAnsi="宋体" w:eastAsia="宋体" w:cs="宋体"/>
          <w:b w:val="0"/>
          <w:bCs/>
          <w:color w:val="auto"/>
          <w:kern w:val="2"/>
          <w:sz w:val="21"/>
          <w:szCs w:val="21"/>
          <w:highlight w:val="none"/>
          <w:lang w:val="en-US" w:eastAsia="zh-CN"/>
        </w:rPr>
        <w:t xml:space="preserve"> </w:t>
      </w:r>
      <w:r>
        <w:rPr>
          <w:rFonts w:hint="eastAsia" w:ascii="宋体" w:hAnsi="宋体" w:eastAsia="宋体" w:cs="宋体"/>
          <w:b/>
          <w:color w:val="auto"/>
          <w:kern w:val="2"/>
          <w:sz w:val="21"/>
          <w:szCs w:val="21"/>
          <w:highlight w:val="none"/>
          <w:lang w:val="en-US" w:eastAsia="zh-CN"/>
        </w:rPr>
        <w:t xml:space="preserve">                       </w:t>
      </w:r>
      <w:r>
        <w:rPr>
          <w:rFonts w:hint="eastAsia" w:ascii="宋体" w:hAnsi="宋体" w:eastAsia="宋体" w:cs="宋体"/>
          <w:b/>
          <w:color w:val="auto"/>
          <w:sz w:val="21"/>
          <w:szCs w:val="21"/>
          <w:highlight w:val="none"/>
        </w:rPr>
        <w:t xml:space="preserve"> 填表人（签字）：        </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 xml:space="preserve">       项目经办人（签字）：</w:t>
      </w:r>
      <w:bookmarkEnd w:id="55"/>
      <w:bookmarkEnd w:id="56"/>
      <w:bookmarkEnd w:id="57"/>
    </w:p>
    <w:tbl>
      <w:tblPr>
        <w:tblStyle w:val="28"/>
        <w:tblW w:w="158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221"/>
        <w:gridCol w:w="576"/>
        <w:gridCol w:w="828"/>
        <w:gridCol w:w="1380"/>
        <w:gridCol w:w="1097"/>
        <w:gridCol w:w="296"/>
        <w:gridCol w:w="691"/>
        <w:gridCol w:w="6"/>
        <w:gridCol w:w="241"/>
        <w:gridCol w:w="858"/>
        <w:gridCol w:w="1"/>
        <w:gridCol w:w="642"/>
        <w:gridCol w:w="495"/>
        <w:gridCol w:w="1150"/>
        <w:gridCol w:w="1467"/>
        <w:gridCol w:w="279"/>
        <w:gridCol w:w="385"/>
        <w:gridCol w:w="528"/>
        <w:gridCol w:w="707"/>
        <w:gridCol w:w="540"/>
        <w:gridCol w:w="195"/>
        <w:gridCol w:w="905"/>
        <w:gridCol w:w="1"/>
        <w:gridCol w:w="7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430" w:type="dxa"/>
            <w:vMerge w:val="restart"/>
            <w:tcMar>
              <w:left w:w="57" w:type="dxa"/>
              <w:right w:w="57" w:type="dxa"/>
            </w:tcMar>
            <w:textDirection w:val="tbRlV"/>
            <w:vAlign w:val="center"/>
          </w:tcPr>
          <w:p>
            <w:pPr>
              <w:spacing w:after="0" w:afterLines="0"/>
              <w:ind w:left="113" w:right="113"/>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建设项目</w:t>
            </w:r>
          </w:p>
        </w:tc>
        <w:tc>
          <w:tcPr>
            <w:tcW w:w="1965"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项目名称</w:t>
            </w:r>
          </w:p>
        </w:tc>
        <w:tc>
          <w:tcPr>
            <w:tcW w:w="5397" w:type="dxa"/>
            <w:gridSpan w:val="8"/>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四川自贡巴尔动物营养有限公司梓桐桥生产基地改扩建项目</w:t>
            </w:r>
          </w:p>
        </w:tc>
        <w:tc>
          <w:tcPr>
            <w:tcW w:w="1138"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项目代码</w:t>
            </w:r>
          </w:p>
        </w:tc>
        <w:tc>
          <w:tcPr>
            <w:tcW w:w="2896"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川投资备[51032112031201]0009号</w:t>
            </w:r>
          </w:p>
        </w:tc>
        <w:tc>
          <w:tcPr>
            <w:tcW w:w="162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建设地点</w:t>
            </w:r>
          </w:p>
        </w:tc>
        <w:tc>
          <w:tcPr>
            <w:tcW w:w="2434" w:type="dxa"/>
            <w:gridSpan w:val="5"/>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自贡荣县旭阳镇梓桐桥460号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行业类别（分类管理名录）</w:t>
            </w:r>
          </w:p>
        </w:tc>
        <w:tc>
          <w:tcPr>
            <w:tcW w:w="5397" w:type="dxa"/>
            <w:gridSpan w:val="8"/>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C1320   饲料加工</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建设性质</w:t>
            </w:r>
          </w:p>
        </w:tc>
        <w:tc>
          <w:tcPr>
            <w:tcW w:w="2131"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sym w:font="Wingdings 2" w:char="00A3"/>
            </w:r>
            <w:r>
              <w:rPr>
                <w:rFonts w:hint="eastAsia" w:ascii="宋体" w:hAnsi="宋体" w:eastAsia="宋体" w:cs="宋体"/>
                <w:b w:val="0"/>
                <w:bCs/>
                <w:color w:val="auto"/>
                <w:kern w:val="2"/>
                <w:sz w:val="15"/>
                <w:szCs w:val="15"/>
                <w:highlight w:val="none"/>
              </w:rPr>
              <w:t xml:space="preserve">新建 </w:t>
            </w:r>
            <w:r>
              <w:rPr>
                <w:rFonts w:hint="eastAsia" w:ascii="宋体" w:hAnsi="宋体" w:eastAsia="宋体" w:cs="宋体"/>
                <w:b w:val="0"/>
                <w:bCs/>
                <w:color w:val="auto"/>
                <w:kern w:val="2"/>
                <w:sz w:val="15"/>
                <w:szCs w:val="15"/>
                <w:highlight w:val="none"/>
                <w:lang w:eastAsia="zh-CN"/>
              </w:rPr>
              <w:sym w:font="Wingdings 2" w:char="0052"/>
            </w:r>
            <w:r>
              <w:rPr>
                <w:rFonts w:hint="eastAsia" w:ascii="宋体" w:hAnsi="宋体" w:eastAsia="宋体" w:cs="宋体"/>
                <w:b w:val="0"/>
                <w:bCs/>
                <w:color w:val="auto"/>
                <w:kern w:val="2"/>
                <w:sz w:val="15"/>
                <w:szCs w:val="15"/>
                <w:highlight w:val="none"/>
              </w:rPr>
              <w:t xml:space="preserve">改扩建 </w:t>
            </w:r>
            <w:r>
              <w:rPr>
                <w:rFonts w:hint="eastAsia" w:ascii="宋体" w:hAnsi="宋体" w:eastAsia="宋体" w:cs="宋体"/>
                <w:b w:val="0"/>
                <w:bCs/>
                <w:color w:val="auto"/>
                <w:kern w:val="2"/>
                <w:sz w:val="15"/>
                <w:szCs w:val="15"/>
                <w:highlight w:val="none"/>
              </w:rPr>
              <w:sym w:font="Wingdings 2" w:char="00A3"/>
            </w:r>
            <w:r>
              <w:rPr>
                <w:rFonts w:hint="eastAsia" w:ascii="宋体" w:hAnsi="宋体" w:eastAsia="宋体" w:cs="宋体"/>
                <w:b w:val="0"/>
                <w:bCs/>
                <w:color w:val="auto"/>
                <w:kern w:val="2"/>
                <w:sz w:val="15"/>
                <w:szCs w:val="15"/>
                <w:highlight w:val="none"/>
              </w:rPr>
              <w:t>技术改造</w:t>
            </w:r>
          </w:p>
        </w:tc>
        <w:tc>
          <w:tcPr>
            <w:tcW w:w="1775" w:type="dxa"/>
            <w:gridSpan w:val="3"/>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项目厂区中心经度/纬度</w:t>
            </w:r>
          </w:p>
        </w:tc>
        <w:tc>
          <w:tcPr>
            <w:tcW w:w="1894" w:type="dxa"/>
            <w:gridSpan w:val="4"/>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E104.43309009，N29.46622252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设计生产能力</w:t>
            </w:r>
          </w:p>
        </w:tc>
        <w:tc>
          <w:tcPr>
            <w:tcW w:w="9431" w:type="dxa"/>
            <w:gridSpan w:val="14"/>
            <w:tcMar>
              <w:left w:w="57" w:type="dxa"/>
              <w:right w:w="57" w:type="dxa"/>
            </w:tcMar>
            <w:vAlign w:val="center"/>
          </w:tcPr>
          <w:p>
            <w:pPr>
              <w:spacing w:after="0" w:afterLines="0" w:line="240" w:lineRule="auto"/>
              <w:jc w:val="left"/>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环评单位</w:t>
            </w:r>
          </w:p>
        </w:tc>
        <w:tc>
          <w:tcPr>
            <w:tcW w:w="2434" w:type="dxa"/>
            <w:gridSpan w:val="5"/>
            <w:shd w:val="clear" w:color="auto" w:fill="auto"/>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江苏久力环境工程有限公司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环评文件审批机关</w:t>
            </w:r>
          </w:p>
        </w:tc>
        <w:tc>
          <w:tcPr>
            <w:tcW w:w="5397" w:type="dxa"/>
            <w:gridSpan w:val="8"/>
            <w:tcMar>
              <w:left w:w="57" w:type="dxa"/>
              <w:right w:w="57" w:type="dxa"/>
            </w:tcMar>
            <w:vAlign w:val="top"/>
          </w:tcPr>
          <w:p>
            <w:pPr>
              <w:spacing w:after="0" w:afterLines="0"/>
              <w:jc w:val="left"/>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自贡市荣县生态环境局</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审批文号</w:t>
            </w:r>
          </w:p>
        </w:tc>
        <w:tc>
          <w:tcPr>
            <w:tcW w:w="1746" w:type="dxa"/>
            <w:gridSpan w:val="2"/>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after="0" w:afterLines="0" w:line="240" w:lineRule="auto"/>
              <w:textAlignment w:val="auto"/>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荣环建发[2012]76号、荣环建函[2018]38号</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环评文件类型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环境影响报告表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开工日期</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val="en-US" w:eastAsia="zh-CN"/>
              </w:rPr>
              <w:t>2022年12月</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竣工日期</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2023年3月</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排污许可证申领时间</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环保设施设计单位</w:t>
            </w:r>
          </w:p>
        </w:tc>
        <w:tc>
          <w:tcPr>
            <w:tcW w:w="4539" w:type="dxa"/>
            <w:gridSpan w:val="7"/>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501"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环保设施施工单位</w:t>
            </w:r>
          </w:p>
        </w:tc>
        <w:tc>
          <w:tcPr>
            <w:tcW w:w="3391"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本工程排污许可证编号</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验收单位</w:t>
            </w:r>
          </w:p>
        </w:tc>
        <w:tc>
          <w:tcPr>
            <w:tcW w:w="3601"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 xml:space="preserve"> 自贡市肥神饲料有限公司</w:t>
            </w:r>
          </w:p>
        </w:tc>
        <w:tc>
          <w:tcPr>
            <w:tcW w:w="1796"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环保设施监测单位</w:t>
            </w:r>
          </w:p>
        </w:tc>
        <w:tc>
          <w:tcPr>
            <w:tcW w:w="4034" w:type="dxa"/>
            <w:gridSpan w:val="6"/>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rPr>
            </w:pPr>
            <w:r>
              <w:rPr>
                <w:rFonts w:hint="eastAsia" w:ascii="宋体" w:hAnsi="宋体" w:eastAsia="宋体" w:cs="宋体"/>
                <w:b w:val="0"/>
                <w:bCs/>
                <w:color w:val="auto"/>
                <w:kern w:val="2"/>
                <w:sz w:val="15"/>
                <w:szCs w:val="15"/>
                <w:highlight w:val="none"/>
                <w:lang w:val="en-US" w:eastAsia="zh-CN"/>
              </w:rPr>
              <w:t>四川瑞兴环保检测有限公司</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验收监测时工况</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正常运行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投资总概算（万元）</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662万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环保投资总概算（万元）</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26.3万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3.97%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实际总投资</w:t>
            </w:r>
          </w:p>
        </w:tc>
        <w:tc>
          <w:tcPr>
            <w:tcW w:w="5397" w:type="dxa"/>
            <w:gridSpan w:val="8"/>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662万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实际环保投资（万元）</w:t>
            </w:r>
          </w:p>
        </w:tc>
        <w:tc>
          <w:tcPr>
            <w:tcW w:w="1746" w:type="dxa"/>
            <w:gridSpan w:val="2"/>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33.62万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5.08%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废水治理（万元）</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3.6</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废气治理（万元）</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25</w:t>
            </w:r>
          </w:p>
        </w:tc>
        <w:tc>
          <w:tcPr>
            <w:tcW w:w="1234"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噪声治理（万元）</w:t>
            </w:r>
          </w:p>
        </w:tc>
        <w:tc>
          <w:tcPr>
            <w:tcW w:w="85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固体废物治理（万元）</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1.02</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绿化及生态（万元）</w:t>
            </w:r>
          </w:p>
        </w:tc>
        <w:tc>
          <w:tcPr>
            <w:tcW w:w="735"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4</w:t>
            </w:r>
          </w:p>
        </w:tc>
        <w:tc>
          <w:tcPr>
            <w:tcW w:w="90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其他（万元）</w:t>
            </w:r>
          </w:p>
        </w:tc>
        <w:tc>
          <w:tcPr>
            <w:tcW w:w="793"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新增废水处理设施能力</w:t>
            </w:r>
          </w:p>
        </w:tc>
        <w:tc>
          <w:tcPr>
            <w:tcW w:w="5397" w:type="dxa"/>
            <w:gridSpan w:val="8"/>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2288" w:type="dxa"/>
            <w:gridSpan w:val="4"/>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新增废气处理设施能力</w:t>
            </w:r>
          </w:p>
        </w:tc>
        <w:tc>
          <w:tcPr>
            <w:tcW w:w="1746" w:type="dxa"/>
            <w:gridSpan w:val="2"/>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年平均工作时</w:t>
            </w:r>
          </w:p>
        </w:tc>
        <w:tc>
          <w:tcPr>
            <w:tcW w:w="2434" w:type="dxa"/>
            <w:gridSpan w:val="5"/>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2400小时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2395" w:type="dxa"/>
            <w:gridSpan w:val="4"/>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运营单位</w:t>
            </w:r>
          </w:p>
        </w:tc>
        <w:tc>
          <w:tcPr>
            <w:tcW w:w="4292" w:type="dxa"/>
            <w:gridSpan w:val="5"/>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eastAsia="zh-CN"/>
              </w:rPr>
            </w:pPr>
          </w:p>
        </w:tc>
        <w:tc>
          <w:tcPr>
            <w:tcW w:w="3393" w:type="dxa"/>
            <w:gridSpan w:val="7"/>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p>
        </w:tc>
        <w:tc>
          <w:tcPr>
            <w:tcW w:w="1746" w:type="dxa"/>
            <w:gridSpan w:val="2"/>
            <w:tcMar>
              <w:left w:w="57" w:type="dxa"/>
              <w:right w:w="57" w:type="dxa"/>
            </w:tcMar>
            <w:vAlign w:val="center"/>
          </w:tcPr>
          <w:p>
            <w:pPr>
              <w:pStyle w:val="26"/>
              <w:keepNext w:val="0"/>
              <w:keepLines w:val="0"/>
              <w:widowControl/>
              <w:suppressLineNumbers w:val="0"/>
              <w:jc w:val="center"/>
              <w:rPr>
                <w:rFonts w:hint="eastAsia" w:ascii="宋体" w:hAnsi="宋体" w:eastAsia="宋体" w:cs="宋体"/>
                <w:b w:val="0"/>
                <w:bCs/>
                <w:color w:val="auto"/>
                <w:kern w:val="2"/>
                <w:sz w:val="15"/>
                <w:szCs w:val="15"/>
                <w:highlight w:val="none"/>
                <w:lang w:val="en-US" w:eastAsia="zh-CN"/>
              </w:rPr>
            </w:pPr>
          </w:p>
        </w:tc>
        <w:tc>
          <w:tcPr>
            <w:tcW w:w="1620" w:type="dxa"/>
            <w:gridSpan w:val="3"/>
            <w:tcMar>
              <w:left w:w="57" w:type="dxa"/>
              <w:right w:w="57" w:type="dxa"/>
            </w:tcMar>
            <w:vAlign w:val="center"/>
          </w:tcPr>
          <w:p>
            <w:pPr>
              <w:spacing w:after="0" w:afterLines="0"/>
              <w:jc w:val="left"/>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w:t>
            </w:r>
            <w:r>
              <w:rPr>
                <w:rFonts w:hint="eastAsia" w:ascii="宋体" w:hAnsi="宋体" w:eastAsia="宋体" w:cs="宋体"/>
                <w:b w:val="0"/>
                <w:bCs/>
                <w:color w:val="auto"/>
                <w:kern w:val="2"/>
                <w:sz w:val="15"/>
                <w:szCs w:val="15"/>
                <w:highlight w:val="none"/>
                <w:lang w:eastAsia="zh-CN"/>
              </w:rPr>
              <w:t>监测</w:t>
            </w:r>
            <w:r>
              <w:rPr>
                <w:rFonts w:hint="eastAsia" w:ascii="宋体" w:hAnsi="宋体" w:eastAsia="宋体" w:cs="宋体"/>
                <w:b w:val="0"/>
                <w:bCs/>
                <w:color w:val="auto"/>
                <w:kern w:val="2"/>
                <w:sz w:val="15"/>
                <w:szCs w:val="15"/>
                <w:highlight w:val="none"/>
              </w:rPr>
              <w:t>时间</w:t>
            </w:r>
          </w:p>
        </w:tc>
        <w:tc>
          <w:tcPr>
            <w:tcW w:w="2434" w:type="dxa"/>
            <w:gridSpan w:val="5"/>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2023年3月9日-3月10日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598" w:type="dxa"/>
            <w:gridSpan w:val="2"/>
            <w:vMerge w:val="restart"/>
            <w:tcMar>
              <w:left w:w="57" w:type="dxa"/>
              <w:right w:w="57" w:type="dxa"/>
            </w:tcMar>
            <w:vAlign w:val="center"/>
          </w:tcPr>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污染</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物排</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放达</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标与</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总量</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控制（工</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业建</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设项</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目详填）</w:t>
            </w: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污染物</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原有排</w:t>
            </w:r>
          </w:p>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放量(1)</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本期工程实际排放浓度(2)</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本期工程允许排放浓度(3)</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本期工程产生量(4)</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本期工程自身削减量(5)</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本期工程实际排放量(6)</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本期工程核定排放总量(7)</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本期工程“以新带老”削减量(8)</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全厂实际排放总量(9)</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全厂核定排放总量(10)</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区域平衡替代削减量(11)</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废水</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化学需氧量</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氨氮</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石油类</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废气</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二氧化硫</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烟尘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工业粉尘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氮氧化物</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工业固体废物</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restart"/>
            <w:tcMar>
              <w:left w:w="57" w:type="dxa"/>
              <w:right w:w="57" w:type="dxa"/>
            </w:tcMar>
            <w:vAlign w:val="top"/>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与项目有关的其他特征污染物</w:t>
            </w: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bl>
    <w:p>
      <w:pPr>
        <w:spacing w:after="0" w:afterLines="0"/>
        <w:rPr>
          <w:rFonts w:hint="eastAsia" w:ascii="宋体" w:hAnsi="宋体" w:eastAsia="宋体" w:cs="宋体"/>
          <w:b w:val="0"/>
          <w:bCs/>
          <w:color w:val="auto"/>
          <w:sz w:val="15"/>
          <w:szCs w:val="15"/>
          <w:highlight w:val="none"/>
          <w:lang w:val="en-US" w:eastAsia="zh-CN"/>
        </w:rPr>
      </w:pPr>
      <w:r>
        <w:rPr>
          <w:rFonts w:hint="eastAsia" w:ascii="宋体" w:hAnsi="宋体" w:eastAsia="宋体" w:cs="宋体"/>
          <w:b w:val="0"/>
          <w:bCs/>
          <w:color w:val="auto"/>
          <w:sz w:val="15"/>
          <w:szCs w:val="15"/>
          <w:highlight w:val="none"/>
        </w:rPr>
        <w:t>注：1、</w:t>
      </w:r>
      <w:r>
        <w:rPr>
          <w:rFonts w:hint="eastAsia" w:ascii="宋体" w:hAnsi="宋体" w:eastAsia="宋体" w:cs="宋体"/>
          <w:b w:val="0"/>
          <w:bCs/>
          <w:color w:val="auto"/>
          <w:spacing w:val="-4"/>
          <w:sz w:val="15"/>
          <w:szCs w:val="15"/>
          <w:highlight w:val="none"/>
        </w:rPr>
        <w:t>排放增减量：（+）表示增加，（-）表示减少。2、(12)=(6)-(8)-(11)，（9）= (4)-(5)-(8)- (11) +（1）。3、计量单位：废水排放量——万吨/年；废气排放量——万标立方米/年；工业固体废物排放</w:t>
      </w:r>
      <w:r>
        <w:rPr>
          <w:rFonts w:hint="eastAsia" w:ascii="宋体" w:hAnsi="宋体" w:eastAsia="宋体" w:cs="宋体"/>
          <w:b w:val="0"/>
          <w:bCs/>
          <w:color w:val="auto"/>
          <w:sz w:val="15"/>
          <w:szCs w:val="15"/>
          <w:highlight w:val="none"/>
        </w:rPr>
        <w:t xml:space="preserve">量——万吨/年；水污染物排放浓度——毫克/升 </w:t>
      </w:r>
      <w:r>
        <w:rPr>
          <w:rFonts w:hint="eastAsia" w:ascii="宋体" w:hAnsi="宋体" w:eastAsia="宋体" w:cs="宋体"/>
          <w:b w:val="0"/>
          <w:bCs/>
          <w:color w:val="auto"/>
          <w:sz w:val="15"/>
          <w:szCs w:val="15"/>
          <w:highlight w:val="none"/>
          <w:lang w:eastAsia="zh-CN"/>
        </w:rPr>
        <w:t>；</w:t>
      </w:r>
      <w:r>
        <w:rPr>
          <w:rFonts w:hint="eastAsia" w:ascii="宋体" w:hAnsi="宋体" w:eastAsia="宋体" w:cs="宋体"/>
          <w:b w:val="0"/>
          <w:bCs/>
          <w:color w:val="auto"/>
          <w:sz w:val="15"/>
          <w:szCs w:val="15"/>
          <w:highlight w:val="none"/>
        </w:rPr>
        <w:t>大气污染物排放浓度——毫克/立方米；水污染物排放量——吨/年；大气污染物排放量——吨/年</w:t>
      </w:r>
    </w:p>
    <w:sectPr>
      <w:pgSz w:w="16838" w:h="11906" w:orient="landscape"/>
      <w:pgMar w:top="1134" w:right="1440" w:bottom="1134"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STHupo">
    <w:altName w:val="Segoe Print"/>
    <w:panose1 w:val="00000000000000000000"/>
    <w:charset w:val="00"/>
    <w:family w:val="auto"/>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firstLine="360" w:firstLineChars="200"/>
      <w:jc w:val="center"/>
      <w:textAlignment w:val="auto"/>
      <w:rPr>
        <w:rFonts w:hint="eastAsia" w:ascii="宋体" w:hAnsi="宋体" w:eastAsia="宋体" w:cs="宋体"/>
        <w:b w:val="0"/>
        <w:bCs w:val="0"/>
        <w:sz w:val="18"/>
        <w:szCs w:val="18"/>
      </w:rPr>
    </w:pPr>
    <w:r>
      <w:rPr>
        <w:rFonts w:hint="eastAsia" w:ascii="宋体" w:hAnsi="宋体" w:eastAsia="宋体" w:cs="宋体"/>
        <w:b w:val="0"/>
        <w:bCs w:val="0"/>
        <w:color w:val="000000"/>
        <w:sz w:val="18"/>
        <w:szCs w:val="18"/>
        <w:lang w:val="en-US" w:eastAsia="zh-CN"/>
      </w:rPr>
      <w:t>四川自贡巴尔动物营养有限公司梓桐桥生产基地改扩建项目项目</w:t>
    </w:r>
    <w:r>
      <w:rPr>
        <w:rFonts w:hint="eastAsia" w:ascii="宋体" w:hAnsi="宋体" w:eastAsia="宋体" w:cs="宋体"/>
        <w:b w:val="0"/>
        <w:bCs w:val="0"/>
        <w:color w:val="000000"/>
        <w:sz w:val="18"/>
        <w:szCs w:val="18"/>
      </w:rPr>
      <w:t>竣工环境保护验收监测报告表</w:t>
    </w:r>
  </w:p>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209237"/>
    <w:multiLevelType w:val="singleLevel"/>
    <w:tmpl w:val="D3209237"/>
    <w:lvl w:ilvl="0" w:tentative="0">
      <w:start w:val="3"/>
      <w:numFmt w:val="chineseCounting"/>
      <w:suff w:val="nothing"/>
      <w:lvlText w:val="%1、"/>
      <w:lvlJc w:val="left"/>
      <w:rPr>
        <w:rFonts w:hint="eastAsia"/>
      </w:rPr>
    </w:lvl>
  </w:abstractNum>
  <w:abstractNum w:abstractNumId="1">
    <w:nsid w:val="F898ACB4"/>
    <w:multiLevelType w:val="singleLevel"/>
    <w:tmpl w:val="F898ACB4"/>
    <w:lvl w:ilvl="0" w:tentative="0">
      <w:start w:val="1"/>
      <w:numFmt w:val="bullet"/>
      <w:pStyle w:val="11"/>
      <w:lvlText w:val=""/>
      <w:lvlJc w:val="left"/>
      <w:pPr>
        <w:tabs>
          <w:tab w:val="left" w:pos="780"/>
        </w:tabs>
        <w:ind w:left="780" w:hanging="360"/>
      </w:pPr>
      <w:rPr>
        <w:rFonts w:hint="default" w:ascii="Wingdings" w:hAnsi="Wingdings"/>
      </w:rPr>
    </w:lvl>
  </w:abstractNum>
  <w:abstractNum w:abstractNumId="2">
    <w:nsid w:val="FC36DE70"/>
    <w:multiLevelType w:val="singleLevel"/>
    <w:tmpl w:val="FC36DE70"/>
    <w:lvl w:ilvl="0" w:tentative="0">
      <w:start w:val="1"/>
      <w:numFmt w:val="chineseCounting"/>
      <w:suff w:val="nothing"/>
      <w:lvlText w:val="%1、"/>
      <w:lvlJc w:val="left"/>
      <w:rPr>
        <w:rFonts w:hint="eastAsia"/>
      </w:rPr>
    </w:lvl>
  </w:abstractNum>
  <w:abstractNum w:abstractNumId="3">
    <w:nsid w:val="14AB1090"/>
    <w:multiLevelType w:val="singleLevel"/>
    <w:tmpl w:val="14AB1090"/>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MzY1Y2MwYWQ4ZTU0YTMxYjlhMzBjNmQ5N2VjZmYifQ=="/>
  </w:docVars>
  <w:rsids>
    <w:rsidRoot w:val="00172A27"/>
    <w:rsid w:val="01C43179"/>
    <w:rsid w:val="01F76FDA"/>
    <w:rsid w:val="03F226DB"/>
    <w:rsid w:val="0470404B"/>
    <w:rsid w:val="04CB6421"/>
    <w:rsid w:val="09156560"/>
    <w:rsid w:val="0A952DFD"/>
    <w:rsid w:val="0B135949"/>
    <w:rsid w:val="0DD75445"/>
    <w:rsid w:val="0EB375C7"/>
    <w:rsid w:val="0FA82E83"/>
    <w:rsid w:val="0FDD33B5"/>
    <w:rsid w:val="10E2302E"/>
    <w:rsid w:val="11333607"/>
    <w:rsid w:val="11C55ACE"/>
    <w:rsid w:val="147321E9"/>
    <w:rsid w:val="14786F6C"/>
    <w:rsid w:val="16B95318"/>
    <w:rsid w:val="17AA6943"/>
    <w:rsid w:val="19375E38"/>
    <w:rsid w:val="1AC13194"/>
    <w:rsid w:val="1AD55E6D"/>
    <w:rsid w:val="1C4714CE"/>
    <w:rsid w:val="1CFF1547"/>
    <w:rsid w:val="1E0936F3"/>
    <w:rsid w:val="218909E3"/>
    <w:rsid w:val="21EC2A55"/>
    <w:rsid w:val="263A26AA"/>
    <w:rsid w:val="26401017"/>
    <w:rsid w:val="2A7C5314"/>
    <w:rsid w:val="2AD06A3E"/>
    <w:rsid w:val="2B2412FE"/>
    <w:rsid w:val="2C26471B"/>
    <w:rsid w:val="2D5D1972"/>
    <w:rsid w:val="2EEE3CEF"/>
    <w:rsid w:val="30C66F58"/>
    <w:rsid w:val="31DE2ACB"/>
    <w:rsid w:val="338C5BE5"/>
    <w:rsid w:val="33FB79E4"/>
    <w:rsid w:val="379F3E96"/>
    <w:rsid w:val="37E22DB7"/>
    <w:rsid w:val="3F1F33CD"/>
    <w:rsid w:val="424C7367"/>
    <w:rsid w:val="44812AB4"/>
    <w:rsid w:val="44A80064"/>
    <w:rsid w:val="44BE3A9D"/>
    <w:rsid w:val="47570885"/>
    <w:rsid w:val="47E77E7C"/>
    <w:rsid w:val="48E94078"/>
    <w:rsid w:val="49327A78"/>
    <w:rsid w:val="49A2682F"/>
    <w:rsid w:val="49D05B48"/>
    <w:rsid w:val="4ECE64E6"/>
    <w:rsid w:val="508C579B"/>
    <w:rsid w:val="523A1459"/>
    <w:rsid w:val="52FB6C86"/>
    <w:rsid w:val="574E5B3B"/>
    <w:rsid w:val="57BD0528"/>
    <w:rsid w:val="598E7889"/>
    <w:rsid w:val="5A9B095B"/>
    <w:rsid w:val="5C030E9E"/>
    <w:rsid w:val="64037926"/>
    <w:rsid w:val="654A234C"/>
    <w:rsid w:val="68234DFC"/>
    <w:rsid w:val="69FF2448"/>
    <w:rsid w:val="6AC30B62"/>
    <w:rsid w:val="6D023F17"/>
    <w:rsid w:val="6F020FED"/>
    <w:rsid w:val="6FBF38FE"/>
    <w:rsid w:val="70ED1D21"/>
    <w:rsid w:val="73391F99"/>
    <w:rsid w:val="73D90520"/>
    <w:rsid w:val="74A60980"/>
    <w:rsid w:val="753E06FC"/>
    <w:rsid w:val="762628F3"/>
    <w:rsid w:val="786C167C"/>
    <w:rsid w:val="7A8560AF"/>
    <w:rsid w:val="7B6949C5"/>
    <w:rsid w:val="7C217B99"/>
    <w:rsid w:val="7C8973EA"/>
    <w:rsid w:val="7CD22626"/>
    <w:rsid w:val="7FCD35DB"/>
    <w:rsid w:val="7FE00580"/>
    <w:rsid w:val="7FF1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afterLines="0"/>
    </w:pPr>
    <w:rPr>
      <w:rFonts w:ascii="Tahoma" w:hAnsi="Tahoma" w:eastAsia="微软雅黑" w:cstheme="minorBidi"/>
      <w:sz w:val="22"/>
      <w:szCs w:val="22"/>
      <w:lang w:val="en-US" w:eastAsia="zh-CN" w:bidi="ar-SA"/>
    </w:rPr>
  </w:style>
  <w:style w:type="paragraph" w:styleId="6">
    <w:name w:val="heading 1"/>
    <w:basedOn w:val="1"/>
    <w:next w:val="1"/>
    <w:link w:val="42"/>
    <w:qFormat/>
    <w:uiPriority w:val="9"/>
    <w:pPr>
      <w:keepNext/>
      <w:outlineLvl w:val="0"/>
    </w:pPr>
    <w:rPr>
      <w:b/>
      <w:bCs/>
      <w:sz w:val="28"/>
    </w:rPr>
  </w:style>
  <w:style w:type="paragraph" w:styleId="7">
    <w:name w:val="heading 4"/>
    <w:basedOn w:val="1"/>
    <w:next w:val="1"/>
    <w:qFormat/>
    <w:uiPriority w:val="1"/>
    <w:pPr>
      <w:ind w:left="1075"/>
      <w:outlineLvl w:val="4"/>
    </w:pPr>
    <w:rPr>
      <w:rFonts w:ascii="宋体" w:hAnsi="宋体" w:eastAsia="宋体" w:cs="宋体"/>
      <w:b/>
      <w:bCs/>
      <w:sz w:val="24"/>
      <w:szCs w:val="24"/>
      <w:lang w:val="zh-CN" w:eastAsia="zh-CN" w:bidi="zh-CN"/>
    </w:rPr>
  </w:style>
  <w:style w:type="character" w:default="1" w:styleId="30">
    <w:name w:val="Default Paragraph Font"/>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customStyle="1" w:styleId="2">
    <w:name w:val="表格文字"/>
    <w:basedOn w:val="3"/>
    <w:next w:val="1"/>
    <w:qFormat/>
    <w:uiPriority w:val="0"/>
    <w:pPr>
      <w:widowControl w:val="0"/>
      <w:adjustRightInd w:val="0"/>
      <w:spacing w:line="360" w:lineRule="atLeast"/>
      <w:jc w:val="center"/>
      <w:textAlignment w:val="baseline"/>
    </w:pPr>
    <w:rPr>
      <w:rFonts w:ascii="Times New Roman" w:hAnsi="Times New Roman" w:eastAsia="宋体" w:cs="Times New Roman"/>
      <w:sz w:val="21"/>
      <w:szCs w:val="21"/>
      <w:lang w:val="en-US" w:eastAsia="zh-CN" w:bidi="ar-SA"/>
    </w:rPr>
  </w:style>
  <w:style w:type="paragraph" w:styleId="3">
    <w:name w:val="Body Text First Indent"/>
    <w:basedOn w:val="4"/>
    <w:qFormat/>
    <w:uiPriority w:val="0"/>
    <w:pPr>
      <w:widowControl w:val="0"/>
      <w:snapToGrid/>
      <w:spacing w:line="312" w:lineRule="atLeast"/>
      <w:ind w:firstLine="420"/>
      <w:jc w:val="both"/>
      <w:textAlignment w:val="baseline"/>
    </w:pPr>
    <w:rPr>
      <w:rFonts w:eastAsia="宋体" w:asciiTheme="minorHAnsi" w:hAnsiTheme="minorHAnsi" w:cstheme="minorBidi"/>
      <w:kern w:val="2"/>
      <w:sz w:val="27"/>
      <w:szCs w:val="24"/>
    </w:rPr>
  </w:style>
  <w:style w:type="paragraph" w:styleId="4">
    <w:name w:val="Body Text"/>
    <w:basedOn w:val="1"/>
    <w:next w:val="5"/>
    <w:qFormat/>
    <w:uiPriority w:val="0"/>
    <w:rPr>
      <w:rFonts w:ascii="仿宋_GB2312" w:eastAsia="仿宋_GB2312"/>
      <w:sz w:val="28"/>
    </w:rPr>
  </w:style>
  <w:style w:type="paragraph" w:styleId="5">
    <w:name w:val="Salutation"/>
    <w:basedOn w:val="1"/>
    <w:next w:val="1"/>
    <w:qFormat/>
    <w:uiPriority w:val="0"/>
  </w:style>
  <w:style w:type="paragraph" w:styleId="8">
    <w:name w:val="E-mail Signature"/>
    <w:basedOn w:val="1"/>
    <w:next w:val="9"/>
    <w:qFormat/>
    <w:uiPriority w:val="0"/>
    <w:pPr>
      <w:spacing w:line="460" w:lineRule="exact"/>
      <w:ind w:firstLine="200"/>
    </w:pPr>
  </w:style>
  <w:style w:type="paragraph" w:customStyle="1" w:styleId="9">
    <w:name w:val="文章"/>
    <w:basedOn w:val="1"/>
    <w:next w:val="10"/>
    <w:qFormat/>
    <w:uiPriority w:val="0"/>
    <w:pPr>
      <w:widowControl/>
      <w:spacing w:line="240" w:lineRule="auto"/>
      <w:ind w:firstLine="480"/>
      <w:jc w:val="center"/>
    </w:pPr>
    <w:rPr>
      <w:sz w:val="26"/>
    </w:rPr>
  </w:style>
  <w:style w:type="paragraph" w:styleId="10">
    <w:name w:val="List"/>
    <w:basedOn w:val="1"/>
    <w:next w:val="11"/>
    <w:qFormat/>
    <w:uiPriority w:val="0"/>
    <w:pPr>
      <w:ind w:left="200" w:hanging="200" w:hangingChars="200"/>
    </w:pPr>
  </w:style>
  <w:style w:type="paragraph" w:styleId="11">
    <w:name w:val="List Bullet 2"/>
    <w:basedOn w:val="1"/>
    <w:next w:val="12"/>
    <w:qFormat/>
    <w:uiPriority w:val="0"/>
    <w:pPr>
      <w:numPr>
        <w:ilvl w:val="0"/>
        <w:numId w:val="1"/>
      </w:numPr>
    </w:pPr>
  </w:style>
  <w:style w:type="paragraph" w:customStyle="1" w:styleId="12">
    <w:name w:val="xl70"/>
    <w:basedOn w:val="1"/>
    <w:next w:val="13"/>
    <w:qFormat/>
    <w:uiPriority w:val="0"/>
    <w:pPr>
      <w:widowControl/>
      <w:spacing w:before="280" w:after="280" w:line="240" w:lineRule="auto"/>
      <w:ind w:firstLine="0"/>
    </w:pPr>
    <w:rPr>
      <w:rFonts w:ascii="宋体"/>
    </w:rPr>
  </w:style>
  <w:style w:type="paragraph" w:customStyle="1" w:styleId="13">
    <w:name w:val="正文缩进1"/>
    <w:basedOn w:val="1"/>
    <w:next w:val="14"/>
    <w:qFormat/>
    <w:uiPriority w:val="0"/>
    <w:pPr>
      <w:ind w:firstLine="420"/>
    </w:pPr>
    <w:rPr>
      <w:rFonts w:ascii="宋体"/>
      <w:sz w:val="28"/>
    </w:rPr>
  </w:style>
  <w:style w:type="paragraph" w:customStyle="1" w:styleId="14">
    <w:name w:val="td1"/>
    <w:basedOn w:val="1"/>
    <w:next w:val="1"/>
    <w:qFormat/>
    <w:uiPriority w:val="0"/>
    <w:pPr>
      <w:widowControl/>
      <w:spacing w:before="280" w:after="280" w:line="300" w:lineRule="atLeast"/>
      <w:ind w:firstLine="200"/>
    </w:pPr>
    <w:rPr>
      <w:color w:val="000000"/>
      <w:sz w:val="18"/>
    </w:rPr>
  </w:style>
  <w:style w:type="paragraph" w:styleId="15">
    <w:name w:val="Normal Indent"/>
    <w:basedOn w:val="1"/>
    <w:qFormat/>
    <w:uiPriority w:val="0"/>
    <w:pPr>
      <w:widowControl w:val="0"/>
      <w:adjustRightInd/>
      <w:snapToGrid/>
      <w:spacing w:after="0"/>
      <w:ind w:firstLine="420" w:firstLineChars="200"/>
      <w:jc w:val="both"/>
    </w:pPr>
    <w:rPr>
      <w:rFonts w:ascii="Times New Roman" w:hAnsi="Times New Roman" w:eastAsia="宋体"/>
      <w:kern w:val="2"/>
      <w:sz w:val="21"/>
      <w:szCs w:val="24"/>
    </w:rPr>
  </w:style>
  <w:style w:type="paragraph" w:styleId="16">
    <w:name w:val="annotation text"/>
    <w:basedOn w:val="1"/>
    <w:qFormat/>
    <w:uiPriority w:val="0"/>
    <w:pPr>
      <w:jc w:val="left"/>
    </w:pPr>
  </w:style>
  <w:style w:type="paragraph" w:styleId="17">
    <w:name w:val="Body Text Indent"/>
    <w:basedOn w:val="1"/>
    <w:next w:val="1"/>
    <w:qFormat/>
    <w:uiPriority w:val="0"/>
    <w:pPr>
      <w:ind w:firstLine="555"/>
    </w:pPr>
    <w:rPr>
      <w:rFonts w:ascii="仿宋_GB2312" w:hAnsi="宋体" w:eastAsia="仿宋_GB2312"/>
      <w:color w:val="FF0000"/>
      <w:sz w:val="28"/>
    </w:rPr>
  </w:style>
  <w:style w:type="paragraph" w:styleId="18">
    <w:name w:val="Block Text"/>
    <w:basedOn w:val="1"/>
    <w:qFormat/>
    <w:uiPriority w:val="0"/>
    <w:pPr>
      <w:adjustRightInd w:val="0"/>
      <w:spacing w:line="360" w:lineRule="auto"/>
      <w:ind w:left="0" w:right="0" w:firstLine="1446" w:firstLineChars="200"/>
      <w:textAlignment w:val="baseline"/>
    </w:pPr>
    <w:rPr>
      <w:rFonts w:ascii="Times New Roman" w:hAnsi="Times New Roman" w:eastAsia="宋体"/>
      <w:spacing w:val="-2"/>
      <w:kern w:val="0"/>
      <w:sz w:val="24"/>
      <w:szCs w:val="20"/>
    </w:rPr>
  </w:style>
  <w:style w:type="paragraph" w:styleId="19">
    <w:name w:val="Body Text Indent 2"/>
    <w:basedOn w:val="1"/>
    <w:next w:val="1"/>
    <w:qFormat/>
    <w:uiPriority w:val="0"/>
    <w:pPr>
      <w:spacing w:line="360" w:lineRule="auto"/>
      <w:ind w:firstLine="556"/>
    </w:pPr>
    <w:rPr>
      <w:rFonts w:ascii="仿宋_GB2312" w:eastAsia="仿宋_GB2312"/>
      <w:sz w:val="28"/>
    </w:rPr>
  </w:style>
  <w:style w:type="paragraph" w:styleId="20">
    <w:name w:val="footer"/>
    <w:basedOn w:val="1"/>
    <w:qFormat/>
    <w:uiPriority w:val="0"/>
    <w:pPr>
      <w:tabs>
        <w:tab w:val="center" w:pos="4153"/>
        <w:tab w:val="right" w:pos="8306"/>
      </w:tabs>
      <w:snapToGrid w:val="0"/>
      <w:jc w:val="left"/>
    </w:pPr>
    <w:rPr>
      <w:sz w:val="18"/>
    </w:rPr>
  </w:style>
  <w:style w:type="paragraph" w:styleId="2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2">
    <w:name w:val="index heading"/>
    <w:basedOn w:val="1"/>
    <w:next w:val="23"/>
    <w:qFormat/>
    <w:uiPriority w:val="0"/>
    <w:rPr>
      <w:szCs w:val="20"/>
    </w:rPr>
  </w:style>
  <w:style w:type="paragraph" w:styleId="23">
    <w:name w:val="index 1"/>
    <w:basedOn w:val="1"/>
    <w:next w:val="1"/>
    <w:qFormat/>
    <w:uiPriority w:val="0"/>
    <w:pPr>
      <w:spacing w:line="320" w:lineRule="exact"/>
      <w:jc w:val="center"/>
    </w:pPr>
    <w:rPr>
      <w:color w:val="000000"/>
      <w:szCs w:val="21"/>
    </w:rPr>
  </w:style>
  <w:style w:type="paragraph" w:styleId="24">
    <w:name w:val="toc 2"/>
    <w:basedOn w:val="1"/>
    <w:next w:val="8"/>
    <w:qFormat/>
    <w:uiPriority w:val="0"/>
    <w:pPr>
      <w:tabs>
        <w:tab w:val="right" w:leader="dot" w:pos="9060"/>
      </w:tabs>
      <w:spacing w:line="360" w:lineRule="auto"/>
      <w:ind w:left="420" w:leftChars="200"/>
    </w:pPr>
  </w:style>
  <w:style w:type="paragraph" w:styleId="25">
    <w:name w:val="Body Text 2"/>
    <w:basedOn w:val="1"/>
    <w:qFormat/>
    <w:uiPriority w:val="0"/>
    <w:pPr>
      <w:jc w:val="center"/>
    </w:p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Body Text First Indent 2"/>
    <w:basedOn w:val="17"/>
    <w:next w:val="1"/>
    <w:qFormat/>
    <w:uiPriority w:val="0"/>
    <w:pPr>
      <w:spacing w:after="120" w:line="240" w:lineRule="auto"/>
      <w:ind w:left="420" w:leftChars="200" w:firstLine="420" w:firstLineChars="200"/>
    </w:pPr>
    <w:rPr>
      <w:sz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Hyperlink"/>
    <w:basedOn w:val="30"/>
    <w:qFormat/>
    <w:uiPriority w:val="0"/>
    <w:rPr>
      <w:color w:val="0000FF"/>
      <w:u w:val="single"/>
    </w:rPr>
  </w:style>
  <w:style w:type="paragraph" w:customStyle="1" w:styleId="32">
    <w:name w:val="简单回函地址"/>
    <w:basedOn w:val="1"/>
    <w:next w:val="33"/>
    <w:qFormat/>
    <w:uiPriority w:val="0"/>
  </w:style>
  <w:style w:type="paragraph" w:customStyle="1" w:styleId="33">
    <w:name w:val="正文2"/>
    <w:basedOn w:val="1"/>
    <w:qFormat/>
    <w:uiPriority w:val="0"/>
    <w:pPr>
      <w:adjustRightInd w:val="0"/>
      <w:snapToGrid w:val="0"/>
      <w:spacing w:line="440" w:lineRule="atLeast"/>
      <w:ind w:firstLine="567"/>
    </w:pPr>
    <w:rPr>
      <w:sz w:val="24"/>
    </w:rPr>
  </w:style>
  <w:style w:type="paragraph" w:customStyle="1" w:styleId="34">
    <w:name w:val="Table Paragraph"/>
    <w:basedOn w:val="1"/>
    <w:next w:val="35"/>
    <w:qFormat/>
    <w:uiPriority w:val="0"/>
    <w:pPr>
      <w:jc w:val="left"/>
    </w:pPr>
    <w:rPr>
      <w:rFonts w:ascii="Calibri" w:hAnsi="Calibri" w:eastAsia="Calibri"/>
      <w:kern w:val="0"/>
      <w:sz w:val="22"/>
      <w:szCs w:val="22"/>
      <w:lang w:eastAsia="en-US"/>
    </w:rPr>
  </w:style>
  <w:style w:type="paragraph" w:customStyle="1" w:styleId="35">
    <w:name w:val="Default"/>
    <w:basedOn w:val="36"/>
    <w:next w:val="37"/>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6">
    <w:name w:val="纯文本1"/>
    <w:basedOn w:val="1"/>
    <w:qFormat/>
    <w:uiPriority w:val="0"/>
    <w:rPr>
      <w:rFonts w:ascii="宋体" w:hAnsi="Courier New"/>
      <w:kern w:val="0"/>
      <w:sz w:val="20"/>
      <w:szCs w:val="20"/>
    </w:rPr>
  </w:style>
  <w:style w:type="paragraph" w:customStyle="1" w:styleId="37">
    <w:name w:val="样式35"/>
    <w:basedOn w:val="1"/>
    <w:next w:val="38"/>
    <w:qFormat/>
    <w:uiPriority w:val="0"/>
    <w:pPr>
      <w:spacing w:line="312" w:lineRule="auto"/>
      <w:ind w:firstLine="567"/>
    </w:pPr>
    <w:rPr>
      <w:rFonts w:ascii="宋体"/>
      <w:sz w:val="28"/>
    </w:rPr>
  </w:style>
  <w:style w:type="paragraph" w:customStyle="1" w:styleId="38">
    <w:name w:val="font6"/>
    <w:basedOn w:val="1"/>
    <w:next w:val="24"/>
    <w:qFormat/>
    <w:uiPriority w:val="0"/>
    <w:pPr>
      <w:widowControl/>
      <w:spacing w:before="280" w:after="280" w:line="240" w:lineRule="auto"/>
      <w:ind w:firstLine="0"/>
    </w:pPr>
    <w:rPr>
      <w:sz w:val="21"/>
    </w:rPr>
  </w:style>
  <w:style w:type="paragraph" w:customStyle="1" w:styleId="39">
    <w:name w:val="样式 红色 首行缩进:  2 字符"/>
    <w:qFormat/>
    <w:uiPriority w:val="0"/>
    <w:pPr>
      <w:widowControl w:val="0"/>
      <w:adjustRightInd w:val="0"/>
      <w:snapToGrid w:val="0"/>
      <w:spacing w:line="360" w:lineRule="auto"/>
      <w:ind w:firstLine="200" w:firstLineChars="200"/>
      <w:jc w:val="both"/>
    </w:pPr>
    <w:rPr>
      <w:rFonts w:ascii="Times New Roman" w:hAnsi="Times New Roman" w:eastAsia="宋体" w:cs="宋体"/>
      <w:color w:val="FF0000"/>
      <w:kern w:val="2"/>
      <w:sz w:val="24"/>
      <w:szCs w:val="22"/>
      <w:lang w:val="en-US" w:eastAsia="zh-CN" w:bidi="ar-SA"/>
    </w:rPr>
  </w:style>
  <w:style w:type="paragraph" w:customStyle="1" w:styleId="40">
    <w:name w:val="表格抬头"/>
    <w:basedOn w:val="1"/>
    <w:qFormat/>
    <w:uiPriority w:val="0"/>
    <w:pPr>
      <w:adjustRightInd w:val="0"/>
      <w:snapToGrid w:val="0"/>
      <w:spacing w:line="360" w:lineRule="auto"/>
      <w:jc w:val="center"/>
    </w:pPr>
    <w:rPr>
      <w:rFonts w:ascii="黑体" w:eastAsia="黑体"/>
      <w:b/>
      <w:bCs/>
      <w:kern w:val="0"/>
      <w:sz w:val="28"/>
      <w:szCs w:val="28"/>
      <w:lang w:val="zh-CN"/>
    </w:rPr>
  </w:style>
  <w:style w:type="paragraph" w:customStyle="1" w:styleId="41">
    <w:name w:val="WPSOffice手动目录 1"/>
    <w:qFormat/>
    <w:uiPriority w:val="0"/>
    <w:pPr>
      <w:ind w:leftChars="0"/>
    </w:pPr>
    <w:rPr>
      <w:rFonts w:asciiTheme="minorHAnsi" w:hAnsiTheme="minorHAnsi" w:eastAsiaTheme="minorEastAsia" w:cstheme="minorBidi"/>
      <w:sz w:val="20"/>
      <w:szCs w:val="20"/>
    </w:rPr>
  </w:style>
  <w:style w:type="character" w:customStyle="1" w:styleId="42">
    <w:name w:val="标题 1 Char"/>
    <w:link w:val="6"/>
    <w:qFormat/>
    <w:uiPriority w:val="9"/>
    <w:rPr>
      <w:b/>
      <w:bCs/>
      <w:sz w:val="28"/>
    </w:rPr>
  </w:style>
  <w:style w:type="paragraph" w:customStyle="1" w:styleId="43">
    <w:name w:val="A正文"/>
    <w:basedOn w:val="1"/>
    <w:qFormat/>
    <w:uiPriority w:val="0"/>
    <w:pPr>
      <w:autoSpaceDE w:val="0"/>
      <w:autoSpaceDN w:val="0"/>
      <w:adjustRightInd w:val="0"/>
      <w:spacing w:line="360" w:lineRule="auto"/>
      <w:ind w:firstLine="200" w:firstLineChars="200"/>
    </w:pPr>
    <w:rPr>
      <w:rFonts w:eastAsia="宋体"/>
    </w:rPr>
  </w:style>
  <w:style w:type="paragraph" w:customStyle="1" w:styleId="44">
    <w:name w:val="表格内容"/>
    <w:basedOn w:val="1"/>
    <w:next w:val="1"/>
    <w:qFormat/>
    <w:uiPriority w:val="0"/>
    <w:pPr>
      <w:adjustRightInd w:val="0"/>
      <w:jc w:val="center"/>
    </w:pPr>
    <w:rPr>
      <w:szCs w:val="21"/>
    </w:rPr>
  </w:style>
  <w:style w:type="table" w:customStyle="1" w:styleId="45">
    <w:name w:val="样式1"/>
    <w:basedOn w:val="28"/>
    <w:qFormat/>
    <w:uiPriority w:val="99"/>
    <w:pPr>
      <w:jc w:val="center"/>
    </w:pPr>
    <w:rPr>
      <w:sz w:val="21"/>
    </w:rPr>
    <w:tblPr>
      <w:jc w:val="center"/>
      <w:tblBorders>
        <w:top w:val="single" w:color="auto" w:sz="12" w:space="0"/>
        <w:bottom w:val="single" w:color="auto" w:sz="12" w:space="0"/>
        <w:insideH w:val="single" w:color="auto" w:sz="4" w:space="0"/>
        <w:insideV w:val="single" w:color="auto" w:sz="4" w:space="0"/>
      </w:tblBorders>
    </w:tblPr>
    <w:trPr>
      <w:jc w:val="center"/>
    </w:trPr>
    <w:tcPr>
      <w:vAlign w:val="center"/>
    </w:tcPr>
  </w:style>
  <w:style w:type="character" w:customStyle="1" w:styleId="46">
    <w:name w:val="font21"/>
    <w:basedOn w:val="30"/>
    <w:qFormat/>
    <w:uiPriority w:val="0"/>
    <w:rPr>
      <w:rFonts w:hint="default" w:ascii="Times New Roman" w:hAnsi="Times New Roman" w:cs="Times New Roman"/>
      <w:color w:val="000000"/>
      <w:sz w:val="21"/>
      <w:szCs w:val="21"/>
      <w:u w:val="none"/>
    </w:rPr>
  </w:style>
  <w:style w:type="character" w:customStyle="1" w:styleId="47">
    <w:name w:val="font11"/>
    <w:basedOn w:val="30"/>
    <w:qFormat/>
    <w:uiPriority w:val="0"/>
    <w:rPr>
      <w:rFonts w:hint="eastAsia" w:ascii="宋体" w:hAnsi="宋体" w:eastAsia="宋体" w:cs="宋体"/>
      <w:color w:val="000000"/>
      <w:sz w:val="21"/>
      <w:szCs w:val="21"/>
      <w:u w:val="none"/>
    </w:rPr>
  </w:style>
  <w:style w:type="character" w:customStyle="1" w:styleId="48">
    <w:name w:val="font31"/>
    <w:basedOn w:val="30"/>
    <w:qFormat/>
    <w:uiPriority w:val="0"/>
    <w:rPr>
      <w:rFonts w:hint="eastAsia" w:ascii="宋体" w:hAnsi="宋体" w:eastAsia="宋体" w:cs="宋体"/>
      <w:color w:val="000000"/>
      <w:sz w:val="21"/>
      <w:szCs w:val="21"/>
      <w:u w:val="none"/>
    </w:rPr>
  </w:style>
  <w:style w:type="character" w:customStyle="1" w:styleId="49">
    <w:name w:val="font61"/>
    <w:basedOn w:val="30"/>
    <w:qFormat/>
    <w:uiPriority w:val="0"/>
    <w:rPr>
      <w:rFonts w:hint="default" w:ascii="Times New Roman" w:hAnsi="Times New Roman" w:cs="Times New Roman"/>
      <w:color w:val="000000"/>
      <w:sz w:val="21"/>
      <w:szCs w:val="21"/>
      <w:u w:val="none"/>
    </w:rPr>
  </w:style>
  <w:style w:type="character" w:customStyle="1" w:styleId="50">
    <w:name w:val="font71"/>
    <w:basedOn w:val="30"/>
    <w:qFormat/>
    <w:uiPriority w:val="0"/>
    <w:rPr>
      <w:rFonts w:hint="default" w:ascii="Times New Roman" w:hAnsi="Times New Roman" w:cs="Times New Roman"/>
      <w:color w:val="000000"/>
      <w:sz w:val="21"/>
      <w:szCs w:val="21"/>
      <w:u w:val="none"/>
      <w:vertAlign w:val="superscript"/>
    </w:rPr>
  </w:style>
  <w:style w:type="character" w:customStyle="1" w:styleId="51">
    <w:name w:val="font81"/>
    <w:basedOn w:val="30"/>
    <w:qFormat/>
    <w:uiPriority w:val="0"/>
    <w:rPr>
      <w:rFonts w:hint="default" w:ascii="Times New Roman" w:hAnsi="Times New Roman" w:cs="Times New Roman"/>
      <w:color w:val="000000"/>
      <w:sz w:val="21"/>
      <w:szCs w:val="21"/>
      <w:u w:val="none"/>
      <w:vertAlign w:val="superscript"/>
    </w:rPr>
  </w:style>
  <w:style w:type="paragraph" w:customStyle="1" w:styleId="52">
    <w:name w:val="1正文文本"/>
    <w:basedOn w:val="1"/>
    <w:qFormat/>
    <w:uiPriority w:val="0"/>
    <w:pPr>
      <w:autoSpaceDE w:val="0"/>
      <w:autoSpaceDN w:val="0"/>
      <w:adjustRightInd w:val="0"/>
      <w:spacing w:line="480" w:lineRule="exact"/>
      <w:ind w:firstLine="200" w:firstLineChars="200"/>
    </w:pPr>
    <w:rPr>
      <w:rFonts w:hAnsi="宋体"/>
      <w:kern w:val="0"/>
      <w:sz w:val="24"/>
    </w:rPr>
  </w:style>
  <w:style w:type="character" w:customStyle="1" w:styleId="53">
    <w:name w:val="font51"/>
    <w:basedOn w:val="30"/>
    <w:qFormat/>
    <w:uiPriority w:val="0"/>
    <w:rPr>
      <w:rFonts w:hint="default" w:ascii="Times New Roman" w:hAnsi="Times New Roman" w:cs="Times New Roman"/>
      <w:color w:val="000000"/>
      <w:sz w:val="21"/>
      <w:szCs w:val="21"/>
      <w:u w:val="none"/>
    </w:rPr>
  </w:style>
  <w:style w:type="character" w:customStyle="1" w:styleId="54">
    <w:name w:val="font41"/>
    <w:basedOn w:val="30"/>
    <w:qFormat/>
    <w:uiPriority w:val="0"/>
    <w:rPr>
      <w:rFonts w:hint="default" w:ascii="Times New Roman" w:hAnsi="Times New Roman" w:cs="Times New Roman"/>
      <w:color w:val="000000"/>
      <w:sz w:val="21"/>
      <w:szCs w:val="21"/>
      <w:u w:val="none"/>
      <w:vertAlign w:val="superscript"/>
    </w:rPr>
  </w:style>
  <w:style w:type="table" w:customStyle="1" w:styleId="5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15375</Words>
  <Characters>17657</Characters>
  <Lines>0</Lines>
  <Paragraphs>0</Paragraphs>
  <TotalTime>18</TotalTime>
  <ScaleCrop>false</ScaleCrop>
  <LinksUpToDate>false</LinksUpToDate>
  <CharactersWithSpaces>18037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2021-11-04T01:42:00Z</dcterms:created>
  <dc:creator>apple</dc:creator>
  <cp:lastModifiedBy>冰幕寒潇</cp:lastModifiedBy>
  <dcterms:modified xsi:type="dcterms:W3CDTF">2023-06-25T12:38:56Z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C39349C6D7644F4FB87DC0AADDA80CAF</vt:lpwstr>
  </property>
</Properties>
</file>